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932C0A" w14:textId="5FCFF450" w:rsidR="003B53BF" w:rsidRPr="005D271E" w:rsidRDefault="005D271E" w:rsidP="005D271E">
      <w:pPr>
        <w:jc w:val="center"/>
        <w:rPr>
          <w:b/>
          <w:bCs/>
        </w:rPr>
      </w:pPr>
      <w:r>
        <w:rPr>
          <w:b/>
        </w:rPr>
        <w:t>Modèle de procédures de régie d’élevage (PRE) pour le compostage en poulailler</w:t>
      </w:r>
    </w:p>
    <w:p w14:paraId="2C9C123C" w14:textId="2A1D0848" w:rsidR="005D271E" w:rsidRDefault="005D271E" w:rsidP="005D271E">
      <w:r>
        <w:t>Ce document contient les procédures de régie d’élevage pour le compostage en poulailler qui seront utilisées pour composter les carcasses dans l’installation infectée.</w:t>
      </w:r>
    </w:p>
    <w:p w14:paraId="2CF92F24" w14:textId="000150D1" w:rsidR="005D271E" w:rsidRDefault="005D271E" w:rsidP="005D271E">
      <w:r>
        <w:t>Ce document comprend également un modèle de PRE pour les véhicules entrants et sortants et un PRE pour le déplacement des matières compostées après le TTB (traitement thermique biologique).</w:t>
      </w:r>
    </w:p>
    <w:p w14:paraId="43F1DA5B" w14:textId="4C0610F0" w:rsidR="005D271E" w:rsidRDefault="005D271E" w:rsidP="005D271E">
      <w:r>
        <w:t xml:space="preserve">Complétez les </w:t>
      </w:r>
      <w:r>
        <w:rPr>
          <w:highlight w:val="yellow"/>
        </w:rPr>
        <w:t>sections surlignées</w:t>
      </w:r>
      <w:r>
        <w:t xml:space="preserve"> de </w:t>
      </w:r>
      <w:proofErr w:type="gramStart"/>
      <w:r>
        <w:t>ces PRE</w:t>
      </w:r>
      <w:proofErr w:type="gramEnd"/>
      <w:r>
        <w:t xml:space="preserve"> afin d’individualiser les PRE de votre exploitation.</w:t>
      </w:r>
    </w:p>
    <w:p w14:paraId="2AFBAB06" w14:textId="3C87CC99" w:rsidR="009C2218" w:rsidRDefault="009C2218" w:rsidP="001004B1">
      <w:pPr>
        <w:spacing w:after="0"/>
      </w:pPr>
      <w:r>
        <w:t>Les éléments du plan de compostage propre aux installations comprennent :</w:t>
      </w:r>
    </w:p>
    <w:p w14:paraId="2A35D4A3" w14:textId="77777777" w:rsidR="009C2218" w:rsidRDefault="009C2218" w:rsidP="009C2218">
      <w:pPr>
        <w:pStyle w:val="ListParagraph"/>
        <w:numPr>
          <w:ilvl w:val="0"/>
          <w:numId w:val="13"/>
        </w:numPr>
        <w:spacing w:after="0" w:line="240" w:lineRule="auto"/>
      </w:pPr>
      <w:r>
        <w:t>Aperçu des installations et du type de production</w:t>
      </w:r>
    </w:p>
    <w:p w14:paraId="6B8384D6" w14:textId="123C94C0" w:rsidR="009C2218" w:rsidRDefault="001004B1" w:rsidP="006E174C">
      <w:pPr>
        <w:pStyle w:val="ListParagraph"/>
        <w:numPr>
          <w:ilvl w:val="1"/>
          <w:numId w:val="13"/>
        </w:numPr>
        <w:spacing w:after="0" w:line="240" w:lineRule="auto"/>
      </w:pPr>
      <w:r>
        <w:t>Nombre de poulaillers et aménagement (comprend des schémas du site ainsi que la disposition interne des poulaillers)</w:t>
      </w:r>
    </w:p>
    <w:p w14:paraId="0CE50156" w14:textId="39235308" w:rsidR="009C2218" w:rsidRDefault="009C2218" w:rsidP="009C2218">
      <w:pPr>
        <w:pStyle w:val="ListParagraph"/>
        <w:numPr>
          <w:ilvl w:val="0"/>
          <w:numId w:val="13"/>
        </w:numPr>
        <w:spacing w:after="0" w:line="240" w:lineRule="auto"/>
      </w:pPr>
      <w:r>
        <w:t xml:space="preserve">Liste de tous les matériaux à éliminer </w:t>
      </w:r>
    </w:p>
    <w:p w14:paraId="2F8BFB9B" w14:textId="6A3FE8BC" w:rsidR="009C2218" w:rsidRDefault="001004B1" w:rsidP="008E30E5">
      <w:pPr>
        <w:pStyle w:val="ListParagraph"/>
        <w:numPr>
          <w:ilvl w:val="1"/>
          <w:numId w:val="13"/>
        </w:numPr>
        <w:spacing w:after="0" w:line="240" w:lineRule="auto"/>
      </w:pPr>
      <w:r>
        <w:t>Estimation du nombre et du type de volailles (c’est-à-dire poulets de chair, dindes, etc.).</w:t>
      </w:r>
    </w:p>
    <w:p w14:paraId="670F5B14" w14:textId="3C5DFA03" w:rsidR="009C2218" w:rsidRDefault="009C2218" w:rsidP="008E30E5">
      <w:pPr>
        <w:pStyle w:val="ListParagraph"/>
        <w:numPr>
          <w:ilvl w:val="1"/>
          <w:numId w:val="13"/>
        </w:numPr>
        <w:spacing w:after="0" w:line="240" w:lineRule="auto"/>
      </w:pPr>
      <w:r>
        <w:t>Moulée, litière, autres matériaux biodégradables sur place</w:t>
      </w:r>
    </w:p>
    <w:p w14:paraId="28403882" w14:textId="479C4979" w:rsidR="009C2218" w:rsidRDefault="009C2218" w:rsidP="009C2218">
      <w:pPr>
        <w:pStyle w:val="ListParagraph"/>
        <w:numPr>
          <w:ilvl w:val="0"/>
          <w:numId w:val="13"/>
        </w:numPr>
        <w:spacing w:after="0" w:line="240" w:lineRule="auto"/>
      </w:pPr>
      <w:r>
        <w:t>Liste des matériaux, des équipements et des ressources humaines</w:t>
      </w:r>
    </w:p>
    <w:p w14:paraId="05DC1EBB" w14:textId="387EAABE" w:rsidR="001004B1" w:rsidRDefault="001004B1" w:rsidP="001004B1">
      <w:pPr>
        <w:pStyle w:val="ListParagraph"/>
        <w:numPr>
          <w:ilvl w:val="1"/>
          <w:numId w:val="13"/>
        </w:numPr>
        <w:spacing w:after="0" w:line="240" w:lineRule="auto"/>
      </w:pPr>
      <w:r>
        <w:t>Matériaux : Source de carbone (c’est-à-dire copeaux de bois ou autre matériau approprié)</w:t>
      </w:r>
    </w:p>
    <w:p w14:paraId="33C577DC" w14:textId="1F03A26A" w:rsidR="009C2218" w:rsidRDefault="001004B1" w:rsidP="008E30E5">
      <w:pPr>
        <w:pStyle w:val="ListParagraph"/>
        <w:numPr>
          <w:ilvl w:val="1"/>
          <w:numId w:val="13"/>
        </w:numPr>
        <w:spacing w:after="0" w:line="240" w:lineRule="auto"/>
      </w:pPr>
      <w:r>
        <w:t>Équipement : Chargeuse à direction à glissement/tracteur, carburant, pelles/râteaux</w:t>
      </w:r>
    </w:p>
    <w:p w14:paraId="42C4ACD7" w14:textId="257F5216" w:rsidR="009C2218" w:rsidRDefault="001004B1" w:rsidP="00E179D3">
      <w:pPr>
        <w:pStyle w:val="ListParagraph"/>
        <w:numPr>
          <w:ilvl w:val="1"/>
          <w:numId w:val="13"/>
        </w:numPr>
        <w:spacing w:after="0" w:line="240" w:lineRule="auto"/>
      </w:pPr>
      <w:r>
        <w:t>Ressources humaines : Le personnel, l’aide embauchée et la prise en compte de tout contrat ou assistance professionnelle disponible auprès du secteur privé ou de l’autorité provinciale</w:t>
      </w:r>
    </w:p>
    <w:p w14:paraId="1FE1BE8D" w14:textId="207CE3D8" w:rsidR="009C2218" w:rsidRDefault="00D20594" w:rsidP="009C2218">
      <w:pPr>
        <w:pStyle w:val="ListParagraph"/>
        <w:numPr>
          <w:ilvl w:val="0"/>
          <w:numId w:val="13"/>
        </w:numPr>
        <w:spacing w:after="0" w:line="240" w:lineRule="auto"/>
      </w:pPr>
      <w:r>
        <w:t>Énumérer les différentes étapes nécessaires à la préparation du tas de compost</w:t>
      </w:r>
    </w:p>
    <w:p w14:paraId="7344EA78" w14:textId="723DA4BD" w:rsidR="009C2218" w:rsidRDefault="009C2218" w:rsidP="009C2218">
      <w:pPr>
        <w:pStyle w:val="ListParagraph"/>
        <w:numPr>
          <w:ilvl w:val="0"/>
          <w:numId w:val="13"/>
        </w:numPr>
        <w:spacing w:after="0" w:line="240" w:lineRule="auto"/>
      </w:pPr>
      <w:r>
        <w:t xml:space="preserve">Considérations sur le </w:t>
      </w:r>
      <w:proofErr w:type="spellStart"/>
      <w:r>
        <w:t>bioconfinement</w:t>
      </w:r>
      <w:proofErr w:type="spellEnd"/>
      <w:r>
        <w:t xml:space="preserve"> et le nettoyage et désinfection pour le personnel et l’équipement se déplaçant dans et hors des installations</w:t>
      </w:r>
    </w:p>
    <w:p w14:paraId="35E3E106" w14:textId="41E5ED9B" w:rsidR="009C2218" w:rsidRDefault="009C2218" w:rsidP="009C2218">
      <w:pPr>
        <w:pStyle w:val="ListParagraph"/>
        <w:numPr>
          <w:ilvl w:val="0"/>
          <w:numId w:val="13"/>
        </w:numPr>
        <w:spacing w:after="0" w:line="240" w:lineRule="auto"/>
      </w:pPr>
      <w:r>
        <w:t>Respect des exigences provinciales (à déterminer sur une base provinciale)</w:t>
      </w:r>
    </w:p>
    <w:p w14:paraId="2BA7EC5F" w14:textId="77777777" w:rsidR="009C2218" w:rsidRDefault="009C2218" w:rsidP="00610ACE">
      <w:pPr>
        <w:rPr>
          <w:lang w:eastAsia="ja-JP"/>
        </w:rPr>
      </w:pPr>
    </w:p>
    <w:p w14:paraId="5165E9B4" w14:textId="0162B461" w:rsidR="00B70723" w:rsidRPr="00677F61" w:rsidRDefault="00803B95" w:rsidP="008E30E5">
      <w:pPr>
        <w:spacing w:after="0" w:line="240" w:lineRule="auto"/>
      </w:pPr>
      <w:r>
        <w:t>Pour effectuer un compostage en poulailler, le poulailler ou la structure doit disposer d’une hauteur libre suffisante pour pouvoir construire les andains et d’un espace au sol adéquat pour accueillir tous les matériaux de compostage, ainsi que de l’espace pour faire fonctionner l’équipement. Il convient également de prendre en considération le type de sol dans le poulailler afin de déterminer s’il convient à la construction des andains et au support de l’équipement lourd (par exemple, une chargeuse à direction à glissement). À noter que le compost en contact avec des sols en bois ou des poteaux de soutien peut endommager le bois et doit être évité; le béton, l’asphalte ou l’argile sont plus appropriés.</w:t>
      </w:r>
    </w:p>
    <w:p w14:paraId="40CBB885" w14:textId="77777777" w:rsidR="00610ACE" w:rsidRPr="00D20594" w:rsidRDefault="00610ACE" w:rsidP="00610ACE">
      <w:pPr>
        <w:pStyle w:val="TableofFigures"/>
        <w:rPr>
          <w:lang w:eastAsia="ja-JP"/>
        </w:rPr>
      </w:pPr>
    </w:p>
    <w:p w14:paraId="6115601C" w14:textId="6A41C1C1" w:rsidR="00610ACE" w:rsidRPr="008E30E5" w:rsidRDefault="00610ACE" w:rsidP="00E179D3">
      <w:pPr>
        <w:spacing w:after="0"/>
      </w:pPr>
      <w:r>
        <w:t xml:space="preserve">Taille de l’andain ou des andains : </w:t>
      </w:r>
    </w:p>
    <w:p w14:paraId="3F345904" w14:textId="766B016E" w:rsidR="009C2218" w:rsidRPr="008E30E5" w:rsidRDefault="00610ACE" w:rsidP="00E179D3">
      <w:pPr>
        <w:numPr>
          <w:ilvl w:val="0"/>
          <w:numId w:val="12"/>
        </w:numPr>
        <w:spacing w:after="0" w:line="240" w:lineRule="auto"/>
        <w:rPr>
          <w:u w:val="single"/>
        </w:rPr>
      </w:pPr>
      <w:r>
        <w:t xml:space="preserve">La surface et le volume totaux nécessaires pour effectuer correctement le compostage en poulailler dépendent de la taille de l’exploitation, du nombre de carcasses et du poids à composter, ainsi que de l’équipement disponible pour construire les andains. </w:t>
      </w:r>
    </w:p>
    <w:p w14:paraId="563685A1" w14:textId="0CB5C03C" w:rsidR="009C2218" w:rsidRPr="008E30E5" w:rsidRDefault="009C2218" w:rsidP="00E179D3">
      <w:pPr>
        <w:numPr>
          <w:ilvl w:val="0"/>
          <w:numId w:val="12"/>
        </w:numPr>
        <w:spacing w:after="0" w:line="240" w:lineRule="auto"/>
        <w:rPr>
          <w:u w:val="single"/>
        </w:rPr>
      </w:pPr>
      <w:r>
        <w:rPr>
          <w:u w:val="single"/>
        </w:rPr>
        <w:lastRenderedPageBreak/>
        <w:t>Considérez la formule « 2+1 » (2 cuillères de source de carbone + 1 cuillère de carcasse/biomasse) pour estimer le volume total du mélange de compost.</w:t>
      </w:r>
    </w:p>
    <w:p w14:paraId="2966D253" w14:textId="34B9CB7B" w:rsidR="006C1212" w:rsidRPr="003C2310" w:rsidRDefault="00803B95" w:rsidP="009B3936">
      <w:pPr>
        <w:numPr>
          <w:ilvl w:val="0"/>
          <w:numId w:val="12"/>
        </w:numPr>
        <w:spacing w:after="0" w:line="240" w:lineRule="auto"/>
        <w:rPr>
          <w:u w:val="single"/>
        </w:rPr>
      </w:pPr>
      <w:r>
        <w:t>Les estimations pour le dimensionnement des tas de compost peuvent être déterminées à l’aide des formules indiquées à l’annexe C.</w:t>
      </w:r>
    </w:p>
    <w:p w14:paraId="56C0068C" w14:textId="31197638" w:rsidR="003C2310" w:rsidRPr="003C2310" w:rsidRDefault="003C2310" w:rsidP="008E30E5">
      <w:pPr>
        <w:numPr>
          <w:ilvl w:val="0"/>
          <w:numId w:val="12"/>
        </w:numPr>
        <w:spacing w:after="120" w:line="240" w:lineRule="auto"/>
        <w:rPr>
          <w:u w:val="single"/>
        </w:rPr>
      </w:pPr>
      <w:r>
        <w:t xml:space="preserve">Remarque : En fonction des dimensions du poulailler et de la longueur des tas nécessaires, il est possible de faire deux tas de compost parallèles dans le même poulailler. </w:t>
      </w:r>
    </w:p>
    <w:p w14:paraId="38D917B0" w14:textId="77777777" w:rsidR="003C2310" w:rsidRPr="008E30E5" w:rsidRDefault="003C2310" w:rsidP="003C2310">
      <w:pPr>
        <w:spacing w:after="120" w:line="240" w:lineRule="auto"/>
        <w:ind w:left="720"/>
        <w:rPr>
          <w:u w:val="single"/>
        </w:rPr>
      </w:pPr>
    </w:p>
    <w:p w14:paraId="585FD2DF" w14:textId="689F7A70" w:rsidR="005D271E" w:rsidRPr="005D271E" w:rsidRDefault="005D271E" w:rsidP="005D271E">
      <w:pPr>
        <w:rPr>
          <w:u w:val="single"/>
        </w:rPr>
      </w:pPr>
      <w:r>
        <w:rPr>
          <w:u w:val="single"/>
        </w:rPr>
        <w:t>Aperçu du processus de compostage</w:t>
      </w:r>
    </w:p>
    <w:p w14:paraId="4BE76ED3" w14:textId="06033850" w:rsidR="005D271E" w:rsidRDefault="005D271E" w:rsidP="005D271E">
      <w:pPr>
        <w:pStyle w:val="ListParagraph"/>
        <w:numPr>
          <w:ilvl w:val="0"/>
          <w:numId w:val="1"/>
        </w:numPr>
      </w:pPr>
      <w:r>
        <w:t xml:space="preserve">Tous les plans de compostage/élimination doivent être approuvés par l’ACIA. </w:t>
      </w:r>
    </w:p>
    <w:p w14:paraId="3A7063BF" w14:textId="0D7971BF" w:rsidR="005D271E" w:rsidRDefault="000A0AA6" w:rsidP="005D271E">
      <w:pPr>
        <w:pStyle w:val="ListParagraph"/>
        <w:numPr>
          <w:ilvl w:val="0"/>
          <w:numId w:val="1"/>
        </w:numPr>
      </w:pPr>
      <w:r>
        <w:t>Chaque installation infectée est unique, et une visite sur place par l’ACIA est nécessaire pour déterminer la quantité de matériaux, l’emplacement des tas de compost et la méthode de compostage à utiliser.</w:t>
      </w:r>
    </w:p>
    <w:p w14:paraId="42F3C553" w14:textId="3E63B743" w:rsidR="000A0AA6" w:rsidRDefault="000A0AA6" w:rsidP="000A0AA6">
      <w:pPr>
        <w:pStyle w:val="ListParagraph"/>
        <w:numPr>
          <w:ilvl w:val="1"/>
          <w:numId w:val="1"/>
        </w:numPr>
      </w:pPr>
      <w:r>
        <w:t>Des formules sont prévues pour déterminer la hauteur/longueur/largeur et le nombre d’andains à l’intérieur du poulailler (voir annexe C).</w:t>
      </w:r>
    </w:p>
    <w:p w14:paraId="38DA2080" w14:textId="0435F448" w:rsidR="00824AF0" w:rsidRDefault="00824AF0" w:rsidP="000A0AA6">
      <w:pPr>
        <w:pStyle w:val="ListParagraph"/>
        <w:numPr>
          <w:ilvl w:val="1"/>
          <w:numId w:val="1"/>
        </w:numPr>
      </w:pPr>
      <w:r>
        <w:t>Ces calculs permettent d’assurer le bon rapport litière/</w:t>
      </w:r>
      <w:proofErr w:type="spellStart"/>
      <w:proofErr w:type="gramStart"/>
      <w:r>
        <w:t>carcasses:carbone</w:t>
      </w:r>
      <w:proofErr w:type="spellEnd"/>
      <w:proofErr w:type="gramEnd"/>
      <w:r>
        <w:t xml:space="preserve"> avec un mélange suffisant, et une teneur en humidité adéquate pour obtenir une génération de chaleur suffisante pour l’inactivation des virus. </w:t>
      </w:r>
    </w:p>
    <w:p w14:paraId="7BE213F1" w14:textId="3FCA4041" w:rsidR="00774283" w:rsidRDefault="00774283" w:rsidP="000A0AA6">
      <w:pPr>
        <w:pStyle w:val="ListParagraph"/>
        <w:numPr>
          <w:ilvl w:val="1"/>
          <w:numId w:val="1"/>
        </w:numPr>
      </w:pPr>
      <w:r>
        <w:t>Le fractionnement d’une certaine partie des carcasses pendant le mélange initial aide à libérer l’humidité et les microbes dans le mélange de compost.</w:t>
      </w:r>
    </w:p>
    <w:p w14:paraId="1660A416" w14:textId="2298A63A" w:rsidR="009533E6" w:rsidRDefault="009533E6" w:rsidP="009533E6">
      <w:pPr>
        <w:pStyle w:val="ListParagraph"/>
        <w:numPr>
          <w:ilvl w:val="0"/>
          <w:numId w:val="1"/>
        </w:numPr>
        <w:spacing w:after="0"/>
      </w:pPr>
      <w:r>
        <w:t xml:space="preserve">Un élément important du compostage est le taux d’humidité : </w:t>
      </w:r>
    </w:p>
    <w:p w14:paraId="14838B4E" w14:textId="4F1DA294" w:rsidR="009533E6" w:rsidRPr="005662A1" w:rsidRDefault="009533E6" w:rsidP="009533E6">
      <w:pPr>
        <w:pStyle w:val="ListParagraph"/>
        <w:numPr>
          <w:ilvl w:val="1"/>
          <w:numId w:val="1"/>
        </w:numPr>
      </w:pPr>
      <w:r>
        <w:t xml:space="preserve">S’assurer que le tas est suffisamment humide est l’un des aspects les plus importants d’une gestion réussie de la mortalité. Pour la décomposition des carcasses, une teneur en humidité de 50 à 60 % est optimale. Si la teneur en humidité est trop faible, les carcasses se décomposent à un rythme très lent; une teneur en humidité trop élevée est également préjudiciable au processus. À noter que les carcasses libèrent également de l’humidité dans le tas à mesure qu’elles se décomposent. </w:t>
      </w:r>
    </w:p>
    <w:p w14:paraId="1583E25D" w14:textId="003E2DE5" w:rsidR="009533E6" w:rsidRPr="005662A1" w:rsidRDefault="009533E6" w:rsidP="009533E6">
      <w:pPr>
        <w:pStyle w:val="ListParagraph"/>
        <w:numPr>
          <w:ilvl w:val="1"/>
          <w:numId w:val="1"/>
        </w:numPr>
        <w:spacing w:after="0"/>
      </w:pPr>
      <w:r>
        <w:t>En général, le matériau du compost est trop sec s’il n’est pas humide au toucher. La méthode de l’essorage à la main est un moyen de tester le taux d’humidité :</w:t>
      </w:r>
    </w:p>
    <w:p w14:paraId="7F8FD802" w14:textId="4377449A" w:rsidR="009533E6" w:rsidRPr="005662A1" w:rsidRDefault="009533E6" w:rsidP="009533E6">
      <w:pPr>
        <w:pStyle w:val="ListParagraph"/>
        <w:numPr>
          <w:ilvl w:val="2"/>
          <w:numId w:val="1"/>
        </w:numPr>
        <w:spacing w:after="0"/>
      </w:pPr>
      <w:r>
        <w:t xml:space="preserve">1. Pressez fermement une poignée de compost plusieurs fois pour former une boule. </w:t>
      </w:r>
    </w:p>
    <w:p w14:paraId="4C5EB6D8" w14:textId="33851965" w:rsidR="009533E6" w:rsidRPr="005662A1" w:rsidRDefault="009533E6" w:rsidP="009533E6">
      <w:pPr>
        <w:pStyle w:val="ListParagraph"/>
        <w:numPr>
          <w:ilvl w:val="2"/>
          <w:numId w:val="1"/>
        </w:numPr>
        <w:spacing w:after="0"/>
      </w:pPr>
      <w:r>
        <w:t xml:space="preserve">2. Évaluez la boule de compost : </w:t>
      </w:r>
    </w:p>
    <w:p w14:paraId="2728AD17" w14:textId="524A4AE1" w:rsidR="009533E6" w:rsidRPr="005662A1" w:rsidRDefault="009533E6" w:rsidP="009533E6">
      <w:pPr>
        <w:pStyle w:val="ListParagraph"/>
        <w:numPr>
          <w:ilvl w:val="3"/>
          <w:numId w:val="1"/>
        </w:numPr>
        <w:spacing w:after="0"/>
      </w:pPr>
      <w:r>
        <w:t xml:space="preserve">Si la boule est friable ou se brise en fragments, le taux d’humidité est bien inférieur à 50 %. Ajoutez de l’eau au tas de compost. </w:t>
      </w:r>
    </w:p>
    <w:p w14:paraId="5E850B6B" w14:textId="0F440D84" w:rsidR="009533E6" w:rsidRPr="005662A1" w:rsidRDefault="003C2310" w:rsidP="009533E6">
      <w:pPr>
        <w:pStyle w:val="ListParagraph"/>
        <w:numPr>
          <w:ilvl w:val="3"/>
          <w:numId w:val="1"/>
        </w:numPr>
        <w:spacing w:after="0"/>
      </w:pPr>
      <w:r>
        <w:rPr>
          <w:noProof/>
        </w:rPr>
        <w:lastRenderedPageBreak/>
        <w:drawing>
          <wp:anchor distT="0" distB="0" distL="114300" distR="114300" simplePos="0" relativeHeight="251664384" behindDoc="0" locked="0" layoutInCell="1" allowOverlap="1" wp14:anchorId="4B0AC1F9" wp14:editId="7C0F3410">
            <wp:simplePos x="0" y="0"/>
            <wp:positionH relativeFrom="column">
              <wp:posOffset>4581525</wp:posOffset>
            </wp:positionH>
            <wp:positionV relativeFrom="paragraph">
              <wp:posOffset>318135</wp:posOffset>
            </wp:positionV>
            <wp:extent cx="1659255" cy="2212975"/>
            <wp:effectExtent l="0" t="0" r="0" b="0"/>
            <wp:wrapSquare wrapText="bothSides"/>
            <wp:docPr id="8" name="Picture 8" descr="C:\Users\mcquaidts\AppData\Local\Microsoft\Windows\INetCache\Content.MSO\4628DB3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cquaidts\AppData\Local\Microsoft\Windows\INetCache\Content.MSO\4628DB3F.tmp"/>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659255" cy="2212975"/>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Faites rebondir la balle sur votre main 3 à 4 fois. Si la balle reste intacte, le taux d’humidité est d’environ 50 %. Cela correspond à la plage souhaitée. </w:t>
      </w:r>
    </w:p>
    <w:p w14:paraId="3113ED53" w14:textId="53E1E27B" w:rsidR="009533E6" w:rsidRDefault="009533E6" w:rsidP="009533E6">
      <w:pPr>
        <w:pStyle w:val="ListParagraph"/>
        <w:numPr>
          <w:ilvl w:val="3"/>
          <w:numId w:val="1"/>
        </w:numPr>
        <w:spacing w:after="0"/>
      </w:pPr>
      <w:r>
        <w:t>Si la balle est visqueuse au toucher et a une odeur de moisi et de terre, le taux d’humidité est bien supérieur à 50 %. Un amendement doit être ajouté au tas de compost.</w:t>
      </w:r>
    </w:p>
    <w:p w14:paraId="556E9420" w14:textId="01AE1ABA" w:rsidR="00C915D0" w:rsidRDefault="00C915D0" w:rsidP="001004B1">
      <w:pPr>
        <w:pStyle w:val="ListParagraph"/>
        <w:numPr>
          <w:ilvl w:val="0"/>
          <w:numId w:val="1"/>
        </w:numPr>
        <w:spacing w:after="0"/>
      </w:pPr>
      <w:r>
        <w:t>Le mélange de compost doit également permettre une bonne aération pour favoriser la croissance microbienne aérobie nécessaire à la réussite du processus.  Le tas de compost ne doit pas être trop compact et un « agent structurant » peut être ajouté pour permettre l’aération au besoin.</w:t>
      </w:r>
    </w:p>
    <w:p w14:paraId="3D4D53A8" w14:textId="16C5C605" w:rsidR="00E179D3" w:rsidRDefault="00E179D3" w:rsidP="001004B1">
      <w:pPr>
        <w:pStyle w:val="ListParagraph"/>
        <w:numPr>
          <w:ilvl w:val="0"/>
          <w:numId w:val="1"/>
        </w:numPr>
        <w:spacing w:after="0"/>
      </w:pPr>
      <w:r>
        <w:t xml:space="preserve">La photo encadrée donne un aperçu d’un matériau de compostage correctement préparé (Source : ACIA). </w:t>
      </w:r>
    </w:p>
    <w:p w14:paraId="3C4A70F4" w14:textId="77777777" w:rsidR="009B3936" w:rsidRPr="005662A1" w:rsidRDefault="009B3936" w:rsidP="009B3936">
      <w:pPr>
        <w:pStyle w:val="ListParagraph"/>
        <w:spacing w:after="0"/>
      </w:pPr>
    </w:p>
    <w:p w14:paraId="6B499D60" w14:textId="7C739A3B" w:rsidR="009533E6" w:rsidRPr="005662A1" w:rsidRDefault="009533E6" w:rsidP="009533E6">
      <w:pPr>
        <w:rPr>
          <w:u w:val="single"/>
        </w:rPr>
      </w:pPr>
      <w:r>
        <w:rPr>
          <w:u w:val="single"/>
        </w:rPr>
        <w:t>Étapes du processus de compostage</w:t>
      </w:r>
    </w:p>
    <w:p w14:paraId="63CF07AF" w14:textId="14C2BE8A" w:rsidR="00824AF0" w:rsidRPr="005662A1" w:rsidRDefault="00824AF0" w:rsidP="00824AF0">
      <w:pPr>
        <w:pStyle w:val="ListParagraph"/>
        <w:numPr>
          <w:ilvl w:val="0"/>
          <w:numId w:val="1"/>
        </w:numPr>
        <w:rPr>
          <w:i/>
          <w:iCs/>
        </w:rPr>
      </w:pPr>
      <w:r>
        <w:rPr>
          <w:i/>
        </w:rPr>
        <w:t>Étape de compostage 1 – traitement thermique biologique (TTB) :</w:t>
      </w:r>
    </w:p>
    <w:p w14:paraId="645C5A81" w14:textId="77777777" w:rsidR="005662A1" w:rsidRPr="005662A1" w:rsidRDefault="009533E6" w:rsidP="005662A1">
      <w:pPr>
        <w:pStyle w:val="ListParagraph"/>
        <w:numPr>
          <w:ilvl w:val="1"/>
          <w:numId w:val="1"/>
        </w:numPr>
      </w:pPr>
      <w:r>
        <w:t xml:space="preserve">Les tas de compost sont faits (voir la figure 1 ci-dessous) à l’intérieur du poulailler en combinant les carcasses, un amendement (par exemple, des copeaux de bois) et d’autres matériaux au besoin. Les tas de compost sont faits à des tailles précises pour assurer un compostage approprié. </w:t>
      </w:r>
    </w:p>
    <w:p w14:paraId="09A9A074" w14:textId="799267EB" w:rsidR="005662A1" w:rsidRPr="005662A1" w:rsidRDefault="005662A1" w:rsidP="005662A1">
      <w:pPr>
        <w:pStyle w:val="ListParagraph"/>
        <w:numPr>
          <w:ilvl w:val="2"/>
          <w:numId w:val="1"/>
        </w:numPr>
      </w:pPr>
      <w:r>
        <w:t>L’ACIA recommande l’utilisation de copeaux de bois tendre comme source de carbone, car ils sont facilement disponibles, offrent un bon mélange de particules de petite et moyenne taille qui favorisent l’activité microbiologique, et absorbent bien les liquides. D’autres sources de carbone peuvent également être utilisées avec l’approbation de l’ACIA.</w:t>
      </w:r>
    </w:p>
    <w:p w14:paraId="20C920AB" w14:textId="77777777" w:rsidR="005662A1" w:rsidRDefault="005662A1" w:rsidP="005662A1">
      <w:pPr>
        <w:pStyle w:val="ListParagraph"/>
        <w:numPr>
          <w:ilvl w:val="1"/>
          <w:numId w:val="1"/>
        </w:numPr>
      </w:pPr>
      <w:r>
        <w:t>L’ACIA surveille les tas de compost une fois constitués et utilise des sondes de température pour contrôler le processus de TTB.</w:t>
      </w:r>
    </w:p>
    <w:p w14:paraId="7FEAA47E" w14:textId="4E89DB77" w:rsidR="000C23D5" w:rsidRDefault="000C23D5" w:rsidP="000C23D5">
      <w:pPr>
        <w:pStyle w:val="ListParagraph"/>
        <w:numPr>
          <w:ilvl w:val="1"/>
          <w:numId w:val="1"/>
        </w:numPr>
      </w:pPr>
      <w:r>
        <w:t>Le processus de TTB est terminé après six jours consécutifs à une température minimale de 37°C.</w:t>
      </w:r>
    </w:p>
    <w:p w14:paraId="38ED9F62" w14:textId="5125D902" w:rsidR="005662A1" w:rsidRDefault="000C23D5" w:rsidP="005662A1">
      <w:pPr>
        <w:pStyle w:val="ListParagraph"/>
        <w:numPr>
          <w:ilvl w:val="1"/>
          <w:numId w:val="1"/>
        </w:numPr>
      </w:pPr>
      <w:r>
        <w:t>Lorsque le processus de TTB est terminé, l’ACIA fournit une lettre confirmant que le TTB est terminé et remet les installations et les poulaillers au producteur, ce qui permet à ce dernier d’aller de l’avant avec le processus de nettoyage et de désinfection.</w:t>
      </w:r>
    </w:p>
    <w:p w14:paraId="69B1DC57" w14:textId="2CC7C865" w:rsidR="00824AF0" w:rsidRPr="009533E6" w:rsidRDefault="00824AF0" w:rsidP="00824AF0">
      <w:pPr>
        <w:pStyle w:val="ListParagraph"/>
        <w:numPr>
          <w:ilvl w:val="0"/>
          <w:numId w:val="1"/>
        </w:numPr>
        <w:rPr>
          <w:i/>
          <w:iCs/>
        </w:rPr>
      </w:pPr>
      <w:r>
        <w:rPr>
          <w:i/>
        </w:rPr>
        <w:t>Étape 2 du compostage :</w:t>
      </w:r>
    </w:p>
    <w:p w14:paraId="08CA90B8" w14:textId="5189C874" w:rsidR="000C23D5" w:rsidRDefault="000C23D5" w:rsidP="000C23D5">
      <w:pPr>
        <w:pStyle w:val="ListParagraph"/>
        <w:numPr>
          <w:ilvl w:val="1"/>
          <w:numId w:val="1"/>
        </w:numPr>
      </w:pPr>
      <w:r>
        <w:t>Après l’étape 1, un processus de compostage secondaire peut être nécessaire pour obtenir un produit utilisable.</w:t>
      </w:r>
    </w:p>
    <w:p w14:paraId="5E1EA7C7" w14:textId="2FD786EC" w:rsidR="000C23D5" w:rsidRDefault="000C23D5" w:rsidP="00590C32">
      <w:pPr>
        <w:pStyle w:val="ListParagraph"/>
        <w:numPr>
          <w:ilvl w:val="1"/>
          <w:numId w:val="1"/>
        </w:numPr>
        <w:spacing w:after="0"/>
      </w:pPr>
      <w:r>
        <w:t xml:space="preserve">Les installations infectées doivent vérifier les règlements provinciaux pour connaître toute autre exigence. </w:t>
      </w:r>
    </w:p>
    <w:p w14:paraId="4EEA4912" w14:textId="0D020D69" w:rsidR="00F74CCC" w:rsidRDefault="00F74CCC" w:rsidP="00590C32">
      <w:pPr>
        <w:spacing w:after="0"/>
      </w:pPr>
    </w:p>
    <w:p w14:paraId="31612CB8" w14:textId="67B1D414" w:rsidR="005D271E" w:rsidRDefault="00F246EE" w:rsidP="005D271E">
      <w:r>
        <w:lastRenderedPageBreak/>
        <w:t xml:space="preserve">Pour obtenir des renseignements plus précis sur le compostage, consultez le manuel des procédures communes de l’ACIA 11.2 – Compostage (voir l’annexe B). </w:t>
      </w:r>
    </w:p>
    <w:p w14:paraId="78221B06" w14:textId="77777777" w:rsidR="006E174C" w:rsidRDefault="006E174C" w:rsidP="005662A1">
      <w:pPr>
        <w:ind w:right="1710"/>
      </w:pPr>
    </w:p>
    <w:p w14:paraId="57DFF5C2" w14:textId="5DC8B705" w:rsidR="00F246EE" w:rsidRDefault="005662A1" w:rsidP="005662A1">
      <w:pPr>
        <w:ind w:right="1710"/>
      </w:pPr>
      <w:r>
        <w:t>Figure 1 : Diagramme des dimensions d’un tas de compost (Source : ACIA)</w:t>
      </w:r>
    </w:p>
    <w:p w14:paraId="54B226FC" w14:textId="4AE69C44" w:rsidR="00F246EE" w:rsidRDefault="00854256" w:rsidP="00854256">
      <w:pPr>
        <w:jc w:val="right"/>
      </w:pPr>
      <w:r>
        <w:rPr>
          <w:noProof/>
        </w:rPr>
        <w:drawing>
          <wp:inline distT="0" distB="0" distL="0" distR="0" wp14:anchorId="0C05C681" wp14:editId="3D439477">
            <wp:extent cx="5361664" cy="2598344"/>
            <wp:effectExtent l="19050" t="19050" r="10795" b="1206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387092" cy="2610667"/>
                    </a:xfrm>
                    <a:prstGeom prst="rect">
                      <a:avLst/>
                    </a:prstGeom>
                    <a:ln>
                      <a:solidFill>
                        <a:schemeClr val="tx1"/>
                      </a:solidFill>
                    </a:ln>
                  </pic:spPr>
                </pic:pic>
              </a:graphicData>
            </a:graphic>
          </wp:inline>
        </w:drawing>
      </w:r>
    </w:p>
    <w:p w14:paraId="2B80C2E9" w14:textId="77777777" w:rsidR="009B3936" w:rsidRDefault="009B3936">
      <w:pPr>
        <w:rPr>
          <w:b/>
        </w:rPr>
      </w:pPr>
      <w:r>
        <w:rPr>
          <w:b/>
        </w:rPr>
        <w:br w:type="page"/>
      </w:r>
    </w:p>
    <w:p w14:paraId="18530777" w14:textId="0EDC10E4" w:rsidR="005662A1" w:rsidRDefault="005662A1" w:rsidP="00E179D3">
      <w:pPr>
        <w:rPr>
          <w:b/>
          <w:bCs/>
        </w:rPr>
      </w:pPr>
      <w:r>
        <w:rPr>
          <w:b/>
        </w:rPr>
        <w:lastRenderedPageBreak/>
        <w:t>Procédure de compostage en poulailler</w:t>
      </w:r>
    </w:p>
    <w:p w14:paraId="75AB2CC8" w14:textId="41028271" w:rsidR="007519CD" w:rsidRPr="007519CD" w:rsidRDefault="007519CD" w:rsidP="005D271E">
      <w:pPr>
        <w:rPr>
          <w:u w:val="single"/>
        </w:rPr>
      </w:pPr>
      <w:r>
        <w:rPr>
          <w:u w:val="single"/>
        </w:rPr>
        <w:t>Information sur la ferme</w:t>
      </w:r>
    </w:p>
    <w:p w14:paraId="69ED7B45" w14:textId="1605C546" w:rsidR="005D271E" w:rsidRDefault="005D271E" w:rsidP="005D271E">
      <w:pPr>
        <w:rPr>
          <w:highlight w:val="yellow"/>
        </w:rPr>
      </w:pPr>
      <w:r>
        <w:t xml:space="preserve">Nom de la ferme : </w:t>
      </w:r>
      <w:r>
        <w:rPr>
          <w:highlight w:val="yellow"/>
        </w:rPr>
        <w:t>_______________________________________</w:t>
      </w:r>
    </w:p>
    <w:p w14:paraId="3551B7DC" w14:textId="5413B996" w:rsidR="005D271E" w:rsidRDefault="005D271E" w:rsidP="005D271E">
      <w:r>
        <w:t xml:space="preserve">Adresse de la ferme : </w:t>
      </w:r>
      <w:r>
        <w:rPr>
          <w:highlight w:val="yellow"/>
        </w:rPr>
        <w:t>_____________________________________</w:t>
      </w:r>
    </w:p>
    <w:p w14:paraId="4DD3392E" w14:textId="77777777" w:rsidR="00590C32" w:rsidRDefault="00590C32" w:rsidP="005D271E"/>
    <w:p w14:paraId="1F12EA0E" w14:textId="4208F048" w:rsidR="007519CD" w:rsidRPr="00D96B6A" w:rsidRDefault="007519CD" w:rsidP="005D271E">
      <w:pPr>
        <w:rPr>
          <w:u w:val="single"/>
        </w:rPr>
      </w:pPr>
      <w:r>
        <w:rPr>
          <w:u w:val="single"/>
        </w:rPr>
        <w:t>Processus de compostage</w:t>
      </w:r>
    </w:p>
    <w:p w14:paraId="6BF6CE39" w14:textId="3B458695" w:rsidR="007519CD" w:rsidRDefault="00D96B6A" w:rsidP="00D96B6A">
      <w:pPr>
        <w:pStyle w:val="ListParagraph"/>
        <w:numPr>
          <w:ilvl w:val="0"/>
          <w:numId w:val="1"/>
        </w:numPr>
      </w:pPr>
      <w:r>
        <w:t xml:space="preserve">Le TTB sera effectué dans le poulailler, à l’aide d’andains statiques. </w:t>
      </w:r>
    </w:p>
    <w:p w14:paraId="7548D90B" w14:textId="77777777" w:rsidR="00590C32" w:rsidRDefault="00590C32" w:rsidP="003C2310">
      <w:pPr>
        <w:pStyle w:val="ListParagraph"/>
        <w:spacing w:after="0"/>
      </w:pPr>
    </w:p>
    <w:p w14:paraId="574D0041" w14:textId="77777777" w:rsidR="00D96B6A" w:rsidRDefault="00D96B6A" w:rsidP="00D96B6A">
      <w:pPr>
        <w:rPr>
          <w:u w:val="single"/>
        </w:rPr>
      </w:pPr>
      <w:r>
        <w:rPr>
          <w:u w:val="single"/>
        </w:rPr>
        <w:t>Matières à composter</w:t>
      </w:r>
    </w:p>
    <w:p w14:paraId="70FDBA77" w14:textId="05B47B29" w:rsidR="00D96B6A" w:rsidRPr="00D96B6A" w:rsidRDefault="005662A1" w:rsidP="00D96B6A">
      <w:pPr>
        <w:rPr>
          <w:u w:val="single"/>
        </w:rPr>
      </w:pPr>
      <w:r>
        <w:t xml:space="preserve">Indiquez les informations suivantes pour chaque poulailler : </w:t>
      </w:r>
    </w:p>
    <w:tbl>
      <w:tblPr>
        <w:tblStyle w:val="TableGrid"/>
        <w:tblW w:w="0" w:type="auto"/>
        <w:jc w:val="center"/>
        <w:tblLook w:val="04A0" w:firstRow="1" w:lastRow="0" w:firstColumn="1" w:lastColumn="0" w:noHBand="0" w:noVBand="1"/>
      </w:tblPr>
      <w:tblGrid>
        <w:gridCol w:w="3055"/>
        <w:gridCol w:w="5315"/>
      </w:tblGrid>
      <w:tr w:rsidR="00D96B6A" w14:paraId="16FFBD9B" w14:textId="77777777" w:rsidTr="009B3936">
        <w:trPr>
          <w:jc w:val="center"/>
        </w:trPr>
        <w:tc>
          <w:tcPr>
            <w:tcW w:w="3055" w:type="dxa"/>
          </w:tcPr>
          <w:p w14:paraId="11D4D30A" w14:textId="02F9B133" w:rsidR="00D96B6A" w:rsidRDefault="00D96B6A" w:rsidP="00D96B6A">
            <w:pPr>
              <w:jc w:val="right"/>
            </w:pPr>
            <w:r>
              <w:t>Numéro du poulailler :</w:t>
            </w:r>
          </w:p>
        </w:tc>
        <w:tc>
          <w:tcPr>
            <w:tcW w:w="5315" w:type="dxa"/>
          </w:tcPr>
          <w:p w14:paraId="2CB0D59D" w14:textId="5AB2F0ED" w:rsidR="00D96B6A" w:rsidRPr="00590C32" w:rsidRDefault="00D96B6A" w:rsidP="00D96B6A">
            <w:pPr>
              <w:rPr>
                <w:color w:val="A6A6A6" w:themeColor="background1" w:themeShade="A6"/>
                <w:highlight w:val="yellow"/>
              </w:rPr>
            </w:pPr>
            <w:r>
              <w:rPr>
                <w:color w:val="A6A6A6" w:themeColor="background1" w:themeShade="A6"/>
                <w:highlight w:val="yellow"/>
              </w:rPr>
              <w:t>1</w:t>
            </w:r>
          </w:p>
        </w:tc>
      </w:tr>
      <w:tr w:rsidR="00D96B6A" w14:paraId="40F7979C" w14:textId="77777777" w:rsidTr="009B3936">
        <w:trPr>
          <w:jc w:val="center"/>
        </w:trPr>
        <w:tc>
          <w:tcPr>
            <w:tcW w:w="3055" w:type="dxa"/>
          </w:tcPr>
          <w:p w14:paraId="1B624CFC" w14:textId="61AAD163" w:rsidR="00D96B6A" w:rsidRDefault="00D96B6A" w:rsidP="00D96B6A">
            <w:pPr>
              <w:jc w:val="right"/>
            </w:pPr>
            <w:r>
              <w:t>Dimensions du poulailler :</w:t>
            </w:r>
          </w:p>
        </w:tc>
        <w:tc>
          <w:tcPr>
            <w:tcW w:w="5315" w:type="dxa"/>
          </w:tcPr>
          <w:p w14:paraId="25301738" w14:textId="04B79F46" w:rsidR="00D96B6A" w:rsidRPr="00590C32" w:rsidRDefault="00E179D3" w:rsidP="00D96B6A">
            <w:pPr>
              <w:rPr>
                <w:color w:val="A6A6A6" w:themeColor="background1" w:themeShade="A6"/>
                <w:highlight w:val="yellow"/>
              </w:rPr>
            </w:pPr>
            <w:r>
              <w:rPr>
                <w:color w:val="A6A6A6" w:themeColor="background1" w:themeShade="A6"/>
                <w:highlight w:val="yellow"/>
              </w:rPr>
              <w:t>60 m x 15 m</w:t>
            </w:r>
          </w:p>
        </w:tc>
      </w:tr>
      <w:tr w:rsidR="00D96B6A" w14:paraId="2845296B" w14:textId="77777777" w:rsidTr="009B3936">
        <w:trPr>
          <w:jc w:val="center"/>
        </w:trPr>
        <w:tc>
          <w:tcPr>
            <w:tcW w:w="3055" w:type="dxa"/>
          </w:tcPr>
          <w:p w14:paraId="6C19A76B" w14:textId="23B4E089" w:rsidR="00D96B6A" w:rsidRDefault="00D96B6A" w:rsidP="00D96B6A">
            <w:pPr>
              <w:jc w:val="right"/>
            </w:pPr>
            <w:r>
              <w:t>Nombre d’oiseaux :</w:t>
            </w:r>
          </w:p>
        </w:tc>
        <w:tc>
          <w:tcPr>
            <w:tcW w:w="5315" w:type="dxa"/>
          </w:tcPr>
          <w:p w14:paraId="2F3891FB" w14:textId="3A971109" w:rsidR="00D96B6A" w:rsidRPr="00590C32" w:rsidRDefault="00D96B6A" w:rsidP="00D96B6A">
            <w:pPr>
              <w:rPr>
                <w:color w:val="A6A6A6" w:themeColor="background1" w:themeShade="A6"/>
                <w:highlight w:val="yellow"/>
              </w:rPr>
            </w:pPr>
            <w:r>
              <w:rPr>
                <w:color w:val="A6A6A6" w:themeColor="background1" w:themeShade="A6"/>
                <w:highlight w:val="yellow"/>
              </w:rPr>
              <w:t>15 000</w:t>
            </w:r>
          </w:p>
        </w:tc>
      </w:tr>
      <w:tr w:rsidR="00D96B6A" w14:paraId="0A142E52" w14:textId="77777777" w:rsidTr="009B3936">
        <w:trPr>
          <w:jc w:val="center"/>
        </w:trPr>
        <w:tc>
          <w:tcPr>
            <w:tcW w:w="3055" w:type="dxa"/>
          </w:tcPr>
          <w:p w14:paraId="0052C28B" w14:textId="0844654A" w:rsidR="00D96B6A" w:rsidRDefault="00D96B6A" w:rsidP="00D96B6A">
            <w:pPr>
              <w:jc w:val="right"/>
            </w:pPr>
            <w:r>
              <w:t>Âge des oiseaux :</w:t>
            </w:r>
          </w:p>
        </w:tc>
        <w:tc>
          <w:tcPr>
            <w:tcW w:w="5315" w:type="dxa"/>
          </w:tcPr>
          <w:p w14:paraId="01FE0BB7" w14:textId="71CA8C2B" w:rsidR="00D96B6A" w:rsidRPr="00590C32" w:rsidRDefault="00D96B6A" w:rsidP="00D96B6A">
            <w:pPr>
              <w:rPr>
                <w:color w:val="A6A6A6" w:themeColor="background1" w:themeShade="A6"/>
                <w:highlight w:val="yellow"/>
              </w:rPr>
            </w:pPr>
            <w:r>
              <w:rPr>
                <w:color w:val="A6A6A6" w:themeColor="background1" w:themeShade="A6"/>
                <w:highlight w:val="yellow"/>
              </w:rPr>
              <w:t>22 jours</w:t>
            </w:r>
          </w:p>
        </w:tc>
      </w:tr>
      <w:tr w:rsidR="00D96B6A" w14:paraId="5F6BEB1F" w14:textId="77777777" w:rsidTr="009B3936">
        <w:trPr>
          <w:jc w:val="center"/>
        </w:trPr>
        <w:tc>
          <w:tcPr>
            <w:tcW w:w="3055" w:type="dxa"/>
          </w:tcPr>
          <w:p w14:paraId="44D316E9" w14:textId="05E0485A" w:rsidR="00D96B6A" w:rsidRDefault="00D96B6A" w:rsidP="00D96B6A">
            <w:pPr>
              <w:jc w:val="right"/>
            </w:pPr>
            <w:r>
              <w:t>Poids des oiseaux :</w:t>
            </w:r>
          </w:p>
        </w:tc>
        <w:tc>
          <w:tcPr>
            <w:tcW w:w="5315" w:type="dxa"/>
          </w:tcPr>
          <w:p w14:paraId="7122CEFE" w14:textId="5737BBCC" w:rsidR="00D96B6A" w:rsidRPr="00590C32" w:rsidRDefault="00A96F99" w:rsidP="00D96B6A">
            <w:pPr>
              <w:rPr>
                <w:color w:val="A6A6A6" w:themeColor="background1" w:themeShade="A6"/>
                <w:highlight w:val="yellow"/>
              </w:rPr>
            </w:pPr>
            <w:r>
              <w:rPr>
                <w:color w:val="A6A6A6" w:themeColor="background1" w:themeShade="A6"/>
                <w:highlight w:val="yellow"/>
              </w:rPr>
              <w:t>1 kg</w:t>
            </w:r>
          </w:p>
        </w:tc>
      </w:tr>
      <w:tr w:rsidR="00D96B6A" w14:paraId="0860F960" w14:textId="77777777" w:rsidTr="009B3936">
        <w:trPr>
          <w:jc w:val="center"/>
        </w:trPr>
        <w:tc>
          <w:tcPr>
            <w:tcW w:w="3055" w:type="dxa"/>
          </w:tcPr>
          <w:p w14:paraId="4341C28A" w14:textId="39645F90" w:rsidR="00D96B6A" w:rsidRDefault="00D96B6A" w:rsidP="00D96B6A">
            <w:pPr>
              <w:jc w:val="right"/>
            </w:pPr>
            <w:r>
              <w:t>Profondeur de la litière :</w:t>
            </w:r>
          </w:p>
        </w:tc>
        <w:tc>
          <w:tcPr>
            <w:tcW w:w="5315" w:type="dxa"/>
          </w:tcPr>
          <w:p w14:paraId="4CD0FC04" w14:textId="2F599292" w:rsidR="00D96B6A" w:rsidRPr="00590C32" w:rsidRDefault="00D96B6A" w:rsidP="00D96B6A">
            <w:pPr>
              <w:rPr>
                <w:color w:val="A6A6A6" w:themeColor="background1" w:themeShade="A6"/>
                <w:highlight w:val="yellow"/>
              </w:rPr>
            </w:pPr>
            <w:r>
              <w:rPr>
                <w:color w:val="A6A6A6" w:themeColor="background1" w:themeShade="A6"/>
                <w:highlight w:val="yellow"/>
              </w:rPr>
              <w:t>3 po couvrant l’ensemble du poulailler</w:t>
            </w:r>
          </w:p>
        </w:tc>
      </w:tr>
      <w:tr w:rsidR="00D96B6A" w14:paraId="51B44410" w14:textId="77777777" w:rsidTr="009B3936">
        <w:trPr>
          <w:jc w:val="center"/>
        </w:trPr>
        <w:tc>
          <w:tcPr>
            <w:tcW w:w="3055" w:type="dxa"/>
          </w:tcPr>
          <w:p w14:paraId="3119442F" w14:textId="14683638" w:rsidR="00D96B6A" w:rsidRDefault="00D96B6A" w:rsidP="00D96B6A">
            <w:pPr>
              <w:jc w:val="right"/>
            </w:pPr>
            <w:r>
              <w:t>Matériel supplémentaire : (à déterminer avec l’ACIA)</w:t>
            </w:r>
          </w:p>
        </w:tc>
        <w:tc>
          <w:tcPr>
            <w:tcW w:w="5315" w:type="dxa"/>
          </w:tcPr>
          <w:p w14:paraId="12969F0F" w14:textId="77777777" w:rsidR="005662A1" w:rsidRDefault="00D96B6A" w:rsidP="00D96B6A">
            <w:pPr>
              <w:rPr>
                <w:color w:val="A6A6A6" w:themeColor="background1" w:themeShade="A6"/>
                <w:highlight w:val="yellow"/>
              </w:rPr>
            </w:pPr>
            <w:r>
              <w:rPr>
                <w:color w:val="A6A6A6" w:themeColor="background1" w:themeShade="A6"/>
                <w:highlight w:val="yellow"/>
              </w:rPr>
              <w:t xml:space="preserve">Indiquez tout matériau et la quantité ajoutée </w:t>
            </w:r>
          </w:p>
          <w:p w14:paraId="315980F0" w14:textId="35DDA1D8" w:rsidR="00D96B6A" w:rsidRPr="00590C32" w:rsidRDefault="00D96B6A" w:rsidP="00D96B6A">
            <w:pPr>
              <w:rPr>
                <w:color w:val="A6A6A6" w:themeColor="background1" w:themeShade="A6"/>
                <w:highlight w:val="yellow"/>
              </w:rPr>
            </w:pPr>
            <w:r>
              <w:rPr>
                <w:color w:val="A6A6A6" w:themeColor="background1" w:themeShade="A6"/>
                <w:highlight w:val="yellow"/>
              </w:rPr>
              <w:t>(</w:t>
            </w:r>
            <w:proofErr w:type="gramStart"/>
            <w:r>
              <w:rPr>
                <w:color w:val="A6A6A6" w:themeColor="background1" w:themeShade="A6"/>
                <w:highlight w:val="yellow"/>
              </w:rPr>
              <w:t>p.</w:t>
            </w:r>
            <w:proofErr w:type="gramEnd"/>
            <w:r>
              <w:rPr>
                <w:color w:val="A6A6A6" w:themeColor="background1" w:themeShade="A6"/>
                <w:highlight w:val="yellow"/>
              </w:rPr>
              <w:t xml:space="preserve"> ex. 2 tonnes de moulée)</w:t>
            </w:r>
          </w:p>
        </w:tc>
      </w:tr>
    </w:tbl>
    <w:p w14:paraId="343893CE" w14:textId="79F1B939" w:rsidR="00D96B6A" w:rsidRDefault="00D96B6A" w:rsidP="00D96B6A"/>
    <w:tbl>
      <w:tblPr>
        <w:tblStyle w:val="TableGrid"/>
        <w:tblW w:w="0" w:type="auto"/>
        <w:jc w:val="center"/>
        <w:tblLook w:val="04A0" w:firstRow="1" w:lastRow="0" w:firstColumn="1" w:lastColumn="0" w:noHBand="0" w:noVBand="1"/>
      </w:tblPr>
      <w:tblGrid>
        <w:gridCol w:w="2965"/>
        <w:gridCol w:w="5315"/>
      </w:tblGrid>
      <w:tr w:rsidR="00D96B6A" w14:paraId="78C759D7" w14:textId="77777777" w:rsidTr="009B3936">
        <w:trPr>
          <w:jc w:val="center"/>
        </w:trPr>
        <w:tc>
          <w:tcPr>
            <w:tcW w:w="2965" w:type="dxa"/>
          </w:tcPr>
          <w:p w14:paraId="603CFB0C" w14:textId="77777777" w:rsidR="00D96B6A" w:rsidRDefault="00D96B6A" w:rsidP="001E2B71">
            <w:pPr>
              <w:jc w:val="right"/>
            </w:pPr>
            <w:r>
              <w:t>Numéro du poulailler :</w:t>
            </w:r>
          </w:p>
        </w:tc>
        <w:tc>
          <w:tcPr>
            <w:tcW w:w="5315" w:type="dxa"/>
          </w:tcPr>
          <w:p w14:paraId="1E77E636" w14:textId="5B69BD3A" w:rsidR="00D96B6A" w:rsidRPr="00D96B6A" w:rsidRDefault="00D96B6A" w:rsidP="001E2B71"/>
        </w:tc>
      </w:tr>
      <w:tr w:rsidR="00D96B6A" w14:paraId="73A1CC7A" w14:textId="77777777" w:rsidTr="009B3936">
        <w:trPr>
          <w:jc w:val="center"/>
        </w:trPr>
        <w:tc>
          <w:tcPr>
            <w:tcW w:w="2965" w:type="dxa"/>
          </w:tcPr>
          <w:p w14:paraId="3B2A5D43" w14:textId="4B0C9798" w:rsidR="00D96B6A" w:rsidRDefault="00923466" w:rsidP="001E2B71">
            <w:pPr>
              <w:jc w:val="right"/>
            </w:pPr>
            <w:r>
              <w:t>Dimensions du poulailler :</w:t>
            </w:r>
          </w:p>
        </w:tc>
        <w:tc>
          <w:tcPr>
            <w:tcW w:w="5315" w:type="dxa"/>
          </w:tcPr>
          <w:p w14:paraId="63489C51" w14:textId="77777777" w:rsidR="00D96B6A" w:rsidRPr="00D96B6A" w:rsidRDefault="00D96B6A" w:rsidP="001E2B71"/>
        </w:tc>
      </w:tr>
      <w:tr w:rsidR="00D96B6A" w14:paraId="1F6FDB19" w14:textId="77777777" w:rsidTr="009B3936">
        <w:trPr>
          <w:jc w:val="center"/>
        </w:trPr>
        <w:tc>
          <w:tcPr>
            <w:tcW w:w="2965" w:type="dxa"/>
          </w:tcPr>
          <w:p w14:paraId="12CE7E1A" w14:textId="77777777" w:rsidR="00D96B6A" w:rsidRDefault="00D96B6A" w:rsidP="001E2B71">
            <w:pPr>
              <w:jc w:val="right"/>
            </w:pPr>
            <w:r>
              <w:t>Nombre d’oiseaux :</w:t>
            </w:r>
          </w:p>
        </w:tc>
        <w:tc>
          <w:tcPr>
            <w:tcW w:w="5315" w:type="dxa"/>
          </w:tcPr>
          <w:p w14:paraId="16C85BA1" w14:textId="028D478B" w:rsidR="00D96B6A" w:rsidRPr="00D96B6A" w:rsidRDefault="00D96B6A" w:rsidP="001E2B71"/>
        </w:tc>
      </w:tr>
      <w:tr w:rsidR="00D96B6A" w14:paraId="27F5BD23" w14:textId="77777777" w:rsidTr="009B3936">
        <w:trPr>
          <w:jc w:val="center"/>
        </w:trPr>
        <w:tc>
          <w:tcPr>
            <w:tcW w:w="2965" w:type="dxa"/>
          </w:tcPr>
          <w:p w14:paraId="21351CFC" w14:textId="77777777" w:rsidR="00D96B6A" w:rsidRDefault="00D96B6A" w:rsidP="001E2B71">
            <w:pPr>
              <w:jc w:val="right"/>
            </w:pPr>
            <w:r>
              <w:t>Âge des oiseaux :</w:t>
            </w:r>
          </w:p>
        </w:tc>
        <w:tc>
          <w:tcPr>
            <w:tcW w:w="5315" w:type="dxa"/>
          </w:tcPr>
          <w:p w14:paraId="0DA5AD4B" w14:textId="00FE6170" w:rsidR="00D96B6A" w:rsidRPr="00D96B6A" w:rsidRDefault="00D96B6A" w:rsidP="001E2B71"/>
        </w:tc>
      </w:tr>
      <w:tr w:rsidR="00D96B6A" w14:paraId="68F91226" w14:textId="77777777" w:rsidTr="009B3936">
        <w:trPr>
          <w:jc w:val="center"/>
        </w:trPr>
        <w:tc>
          <w:tcPr>
            <w:tcW w:w="2965" w:type="dxa"/>
          </w:tcPr>
          <w:p w14:paraId="1965A59C" w14:textId="77777777" w:rsidR="00D96B6A" w:rsidRDefault="00D96B6A" w:rsidP="001E2B71">
            <w:pPr>
              <w:jc w:val="right"/>
            </w:pPr>
            <w:r>
              <w:t>Poids des oiseaux :</w:t>
            </w:r>
          </w:p>
        </w:tc>
        <w:tc>
          <w:tcPr>
            <w:tcW w:w="5315" w:type="dxa"/>
          </w:tcPr>
          <w:p w14:paraId="6B8F067E" w14:textId="77777777" w:rsidR="00D96B6A" w:rsidRPr="00D96B6A" w:rsidRDefault="00D96B6A" w:rsidP="001E2B71"/>
        </w:tc>
      </w:tr>
      <w:tr w:rsidR="00D96B6A" w14:paraId="3A38F15D" w14:textId="77777777" w:rsidTr="009B3936">
        <w:trPr>
          <w:jc w:val="center"/>
        </w:trPr>
        <w:tc>
          <w:tcPr>
            <w:tcW w:w="2965" w:type="dxa"/>
          </w:tcPr>
          <w:p w14:paraId="363A17BE" w14:textId="77777777" w:rsidR="00D96B6A" w:rsidRDefault="00D96B6A" w:rsidP="001E2B71">
            <w:pPr>
              <w:jc w:val="right"/>
            </w:pPr>
            <w:r>
              <w:t>Profondeur de la litière :</w:t>
            </w:r>
          </w:p>
        </w:tc>
        <w:tc>
          <w:tcPr>
            <w:tcW w:w="5315" w:type="dxa"/>
          </w:tcPr>
          <w:p w14:paraId="6DADA8FD" w14:textId="39ECB32C" w:rsidR="00D96B6A" w:rsidRPr="00D96B6A" w:rsidRDefault="00D96B6A" w:rsidP="001E2B71"/>
        </w:tc>
      </w:tr>
      <w:tr w:rsidR="00D96B6A" w14:paraId="5972E5AB" w14:textId="77777777" w:rsidTr="009B3936">
        <w:trPr>
          <w:jc w:val="center"/>
        </w:trPr>
        <w:tc>
          <w:tcPr>
            <w:tcW w:w="2965" w:type="dxa"/>
          </w:tcPr>
          <w:p w14:paraId="4BCA6B7A" w14:textId="77777777" w:rsidR="00D96B6A" w:rsidRDefault="00D96B6A" w:rsidP="00D96B6A">
            <w:pPr>
              <w:jc w:val="right"/>
            </w:pPr>
            <w:r>
              <w:t>Matériel supplémentaire :</w:t>
            </w:r>
          </w:p>
          <w:p w14:paraId="303315A9" w14:textId="2F8A0030" w:rsidR="003C2310" w:rsidRDefault="003C2310" w:rsidP="00D96B6A">
            <w:pPr>
              <w:jc w:val="right"/>
            </w:pPr>
            <w:r>
              <w:t>(</w:t>
            </w:r>
            <w:proofErr w:type="gramStart"/>
            <w:r>
              <w:t>à</w:t>
            </w:r>
            <w:proofErr w:type="gramEnd"/>
            <w:r>
              <w:t xml:space="preserve"> déterminer avec l’ACIA)</w:t>
            </w:r>
          </w:p>
        </w:tc>
        <w:tc>
          <w:tcPr>
            <w:tcW w:w="5315" w:type="dxa"/>
          </w:tcPr>
          <w:p w14:paraId="32D2BB94" w14:textId="77777777" w:rsidR="00D96B6A" w:rsidRPr="00D96B6A" w:rsidRDefault="00D96B6A" w:rsidP="00D96B6A"/>
        </w:tc>
      </w:tr>
    </w:tbl>
    <w:p w14:paraId="495BC262" w14:textId="2DA2E608" w:rsidR="00D96B6A" w:rsidRDefault="00D96B6A" w:rsidP="00D96B6A"/>
    <w:tbl>
      <w:tblPr>
        <w:tblStyle w:val="TableGrid"/>
        <w:tblW w:w="0" w:type="auto"/>
        <w:jc w:val="center"/>
        <w:tblLook w:val="04A0" w:firstRow="1" w:lastRow="0" w:firstColumn="1" w:lastColumn="0" w:noHBand="0" w:noVBand="1"/>
      </w:tblPr>
      <w:tblGrid>
        <w:gridCol w:w="2875"/>
        <w:gridCol w:w="5315"/>
      </w:tblGrid>
      <w:tr w:rsidR="00D96B6A" w14:paraId="76974BE8" w14:textId="77777777" w:rsidTr="009B3936">
        <w:trPr>
          <w:jc w:val="center"/>
        </w:trPr>
        <w:tc>
          <w:tcPr>
            <w:tcW w:w="2875" w:type="dxa"/>
          </w:tcPr>
          <w:p w14:paraId="353C8007" w14:textId="77777777" w:rsidR="00D96B6A" w:rsidRDefault="00D96B6A" w:rsidP="001E2B71">
            <w:pPr>
              <w:jc w:val="right"/>
            </w:pPr>
            <w:r>
              <w:t>Numéro du poulailler :</w:t>
            </w:r>
          </w:p>
        </w:tc>
        <w:tc>
          <w:tcPr>
            <w:tcW w:w="5315" w:type="dxa"/>
          </w:tcPr>
          <w:p w14:paraId="6D086854" w14:textId="48A27346" w:rsidR="00D96B6A" w:rsidRPr="00D96B6A" w:rsidRDefault="00D96B6A" w:rsidP="001E2B71"/>
        </w:tc>
      </w:tr>
      <w:tr w:rsidR="00D96B6A" w14:paraId="5E4A6EFC" w14:textId="77777777" w:rsidTr="009B3936">
        <w:trPr>
          <w:jc w:val="center"/>
        </w:trPr>
        <w:tc>
          <w:tcPr>
            <w:tcW w:w="2875" w:type="dxa"/>
          </w:tcPr>
          <w:p w14:paraId="25B9E93B" w14:textId="3D207876" w:rsidR="00D96B6A" w:rsidRDefault="00923466" w:rsidP="001E2B71">
            <w:pPr>
              <w:jc w:val="right"/>
            </w:pPr>
            <w:r>
              <w:t>Dimensions du poulailler :</w:t>
            </w:r>
          </w:p>
        </w:tc>
        <w:tc>
          <w:tcPr>
            <w:tcW w:w="5315" w:type="dxa"/>
          </w:tcPr>
          <w:p w14:paraId="683542A4" w14:textId="77777777" w:rsidR="00D96B6A" w:rsidRPr="00D96B6A" w:rsidRDefault="00D96B6A" w:rsidP="001E2B71"/>
        </w:tc>
      </w:tr>
      <w:tr w:rsidR="00D96B6A" w14:paraId="5EFA122B" w14:textId="77777777" w:rsidTr="009B3936">
        <w:trPr>
          <w:jc w:val="center"/>
        </w:trPr>
        <w:tc>
          <w:tcPr>
            <w:tcW w:w="2875" w:type="dxa"/>
          </w:tcPr>
          <w:p w14:paraId="25480AFA" w14:textId="77777777" w:rsidR="00D96B6A" w:rsidRDefault="00D96B6A" w:rsidP="001E2B71">
            <w:pPr>
              <w:jc w:val="right"/>
            </w:pPr>
            <w:r>
              <w:t>Nombre d’oiseaux :</w:t>
            </w:r>
          </w:p>
        </w:tc>
        <w:tc>
          <w:tcPr>
            <w:tcW w:w="5315" w:type="dxa"/>
          </w:tcPr>
          <w:p w14:paraId="57D9F0DC" w14:textId="1B2D186D" w:rsidR="00D96B6A" w:rsidRPr="00D96B6A" w:rsidRDefault="00D96B6A" w:rsidP="001E2B71"/>
        </w:tc>
      </w:tr>
      <w:tr w:rsidR="00D96B6A" w14:paraId="6C7138D0" w14:textId="77777777" w:rsidTr="009B3936">
        <w:trPr>
          <w:jc w:val="center"/>
        </w:trPr>
        <w:tc>
          <w:tcPr>
            <w:tcW w:w="2875" w:type="dxa"/>
          </w:tcPr>
          <w:p w14:paraId="3A97EB31" w14:textId="77777777" w:rsidR="00D96B6A" w:rsidRDefault="00D96B6A" w:rsidP="001E2B71">
            <w:pPr>
              <w:jc w:val="right"/>
            </w:pPr>
            <w:r>
              <w:t>Âge des oiseaux :</w:t>
            </w:r>
          </w:p>
        </w:tc>
        <w:tc>
          <w:tcPr>
            <w:tcW w:w="5315" w:type="dxa"/>
          </w:tcPr>
          <w:p w14:paraId="71267C08" w14:textId="2C0ED8D4" w:rsidR="00D96B6A" w:rsidRPr="00D96B6A" w:rsidRDefault="00D96B6A" w:rsidP="001E2B71"/>
        </w:tc>
      </w:tr>
      <w:tr w:rsidR="00D96B6A" w14:paraId="1B044FE1" w14:textId="77777777" w:rsidTr="009B3936">
        <w:trPr>
          <w:jc w:val="center"/>
        </w:trPr>
        <w:tc>
          <w:tcPr>
            <w:tcW w:w="2875" w:type="dxa"/>
          </w:tcPr>
          <w:p w14:paraId="4E9D71C8" w14:textId="77777777" w:rsidR="00D96B6A" w:rsidRDefault="00D96B6A" w:rsidP="001E2B71">
            <w:pPr>
              <w:jc w:val="right"/>
            </w:pPr>
            <w:r>
              <w:t>Poids des oiseaux :</w:t>
            </w:r>
          </w:p>
        </w:tc>
        <w:tc>
          <w:tcPr>
            <w:tcW w:w="5315" w:type="dxa"/>
          </w:tcPr>
          <w:p w14:paraId="0922E6FE" w14:textId="77777777" w:rsidR="00D96B6A" w:rsidRPr="00D96B6A" w:rsidRDefault="00D96B6A" w:rsidP="001E2B71"/>
        </w:tc>
      </w:tr>
      <w:tr w:rsidR="00D96B6A" w14:paraId="4BECFF48" w14:textId="77777777" w:rsidTr="009B3936">
        <w:trPr>
          <w:jc w:val="center"/>
        </w:trPr>
        <w:tc>
          <w:tcPr>
            <w:tcW w:w="2875" w:type="dxa"/>
          </w:tcPr>
          <w:p w14:paraId="0F7927A9" w14:textId="77777777" w:rsidR="00D96B6A" w:rsidRDefault="00D96B6A" w:rsidP="001E2B71">
            <w:pPr>
              <w:jc w:val="right"/>
            </w:pPr>
            <w:r>
              <w:t>Profondeur de la litière :</w:t>
            </w:r>
          </w:p>
        </w:tc>
        <w:tc>
          <w:tcPr>
            <w:tcW w:w="5315" w:type="dxa"/>
          </w:tcPr>
          <w:p w14:paraId="35F3255C" w14:textId="50A0FE94" w:rsidR="00D96B6A" w:rsidRPr="00D96B6A" w:rsidRDefault="00D96B6A" w:rsidP="001E2B71"/>
        </w:tc>
      </w:tr>
      <w:tr w:rsidR="00D96B6A" w14:paraId="27F705A6" w14:textId="77777777" w:rsidTr="009B3936">
        <w:trPr>
          <w:jc w:val="center"/>
        </w:trPr>
        <w:tc>
          <w:tcPr>
            <w:tcW w:w="2875" w:type="dxa"/>
          </w:tcPr>
          <w:p w14:paraId="31EBD060" w14:textId="77777777" w:rsidR="00D96B6A" w:rsidRDefault="00D96B6A" w:rsidP="00D96B6A">
            <w:pPr>
              <w:jc w:val="right"/>
            </w:pPr>
            <w:r>
              <w:t>Matériel supplémentaire :</w:t>
            </w:r>
          </w:p>
          <w:p w14:paraId="027756CE" w14:textId="3EA5BE2E" w:rsidR="003C2310" w:rsidRDefault="003C2310" w:rsidP="00D96B6A">
            <w:pPr>
              <w:jc w:val="right"/>
            </w:pPr>
            <w:r>
              <w:t>(</w:t>
            </w:r>
            <w:proofErr w:type="gramStart"/>
            <w:r>
              <w:t>à</w:t>
            </w:r>
            <w:proofErr w:type="gramEnd"/>
            <w:r>
              <w:t xml:space="preserve"> déterminer avec l’ACIA)</w:t>
            </w:r>
          </w:p>
        </w:tc>
        <w:tc>
          <w:tcPr>
            <w:tcW w:w="5315" w:type="dxa"/>
          </w:tcPr>
          <w:p w14:paraId="3749DED9" w14:textId="77777777" w:rsidR="00D96B6A" w:rsidRPr="00D96B6A" w:rsidRDefault="00D96B6A" w:rsidP="00D96B6A"/>
        </w:tc>
      </w:tr>
    </w:tbl>
    <w:p w14:paraId="60FBA4B2" w14:textId="77777777" w:rsidR="009B3936" w:rsidRDefault="009B3936" w:rsidP="005D271E">
      <w:pPr>
        <w:rPr>
          <w:u w:val="single"/>
        </w:rPr>
      </w:pPr>
    </w:p>
    <w:p w14:paraId="21F6024B" w14:textId="77777777" w:rsidR="009B3936" w:rsidRDefault="009B3936" w:rsidP="005D271E">
      <w:pPr>
        <w:rPr>
          <w:u w:val="single"/>
        </w:rPr>
      </w:pPr>
    </w:p>
    <w:p w14:paraId="7240196D" w14:textId="30EA2764" w:rsidR="005D271E" w:rsidRPr="007519CD" w:rsidRDefault="00D96B6A" w:rsidP="005D271E">
      <w:pPr>
        <w:rPr>
          <w:u w:val="single"/>
        </w:rPr>
      </w:pPr>
      <w:r>
        <w:rPr>
          <w:u w:val="single"/>
        </w:rPr>
        <w:lastRenderedPageBreak/>
        <w:t>Équipement, ressources et matériel nécessaires</w:t>
      </w:r>
    </w:p>
    <w:p w14:paraId="03B40A13" w14:textId="16D18D2F" w:rsidR="000A0AA6" w:rsidRDefault="000A0AA6" w:rsidP="000A0AA6">
      <w:pPr>
        <w:pStyle w:val="ListParagraph"/>
        <w:numPr>
          <w:ilvl w:val="0"/>
          <w:numId w:val="1"/>
        </w:numPr>
        <w:rPr>
          <w:highlight w:val="yellow"/>
        </w:rPr>
      </w:pPr>
      <w:r>
        <w:rPr>
          <w:highlight w:val="yellow"/>
        </w:rPr>
        <w:t>Chargeuse à direction à glissement ou autre gros équipement approprié pour construire des andains</w:t>
      </w:r>
    </w:p>
    <w:p w14:paraId="7CEA2CE5" w14:textId="6DF89C11" w:rsidR="00923466" w:rsidRDefault="00923466" w:rsidP="000A0AA6">
      <w:pPr>
        <w:pStyle w:val="ListParagraph"/>
        <w:numPr>
          <w:ilvl w:val="0"/>
          <w:numId w:val="1"/>
        </w:numPr>
        <w:rPr>
          <w:highlight w:val="yellow"/>
        </w:rPr>
      </w:pPr>
      <w:r>
        <w:rPr>
          <w:highlight w:val="yellow"/>
        </w:rPr>
        <w:t>Chariot élévateur à portée variable</w:t>
      </w:r>
    </w:p>
    <w:p w14:paraId="758828DD" w14:textId="7FAD959A" w:rsidR="00923466" w:rsidRPr="00F246EE" w:rsidRDefault="00F246EE" w:rsidP="000A0AA6">
      <w:pPr>
        <w:pStyle w:val="ListParagraph"/>
        <w:numPr>
          <w:ilvl w:val="0"/>
          <w:numId w:val="1"/>
        </w:numPr>
        <w:rPr>
          <w:highlight w:val="yellow"/>
        </w:rPr>
      </w:pPr>
      <w:r>
        <w:rPr>
          <w:highlight w:val="yellow"/>
        </w:rPr>
        <w:t xml:space="preserve">Copeaux de bois </w:t>
      </w:r>
    </w:p>
    <w:p w14:paraId="0A6D47BC" w14:textId="67A98EF7" w:rsidR="00854256" w:rsidRPr="00854256" w:rsidRDefault="00854256" w:rsidP="00854256">
      <w:pPr>
        <w:pStyle w:val="ListParagraph"/>
        <w:numPr>
          <w:ilvl w:val="1"/>
          <w:numId w:val="1"/>
        </w:numPr>
        <w:rPr>
          <w:highlight w:val="yellow"/>
        </w:rPr>
      </w:pPr>
      <w:r>
        <w:rPr>
          <w:highlight w:val="yellow"/>
        </w:rPr>
        <w:t>Pour calculer la quantité de substrat nécessaire, voir l’annexe C.</w:t>
      </w:r>
    </w:p>
    <w:p w14:paraId="11846420" w14:textId="5B7D0729" w:rsidR="00A96F99" w:rsidRDefault="00A96F99" w:rsidP="000A0AA6">
      <w:pPr>
        <w:pStyle w:val="ListParagraph"/>
        <w:numPr>
          <w:ilvl w:val="0"/>
          <w:numId w:val="1"/>
        </w:numPr>
        <w:rPr>
          <w:highlight w:val="yellow"/>
        </w:rPr>
      </w:pPr>
      <w:r>
        <w:rPr>
          <w:highlight w:val="yellow"/>
        </w:rPr>
        <w:t>Tracteur et remorque (au besoin pour déplacer les matériaux d’autres poulaillers)</w:t>
      </w:r>
    </w:p>
    <w:p w14:paraId="6D27A078" w14:textId="4F0D9189" w:rsidR="00923466" w:rsidRDefault="00923466" w:rsidP="000A0AA6">
      <w:pPr>
        <w:pStyle w:val="ListParagraph"/>
        <w:numPr>
          <w:ilvl w:val="0"/>
          <w:numId w:val="1"/>
        </w:numPr>
        <w:rPr>
          <w:highlight w:val="yellow"/>
        </w:rPr>
      </w:pPr>
      <w:r>
        <w:rPr>
          <w:highlight w:val="yellow"/>
        </w:rPr>
        <w:t>Personnel pour déplacer les matériaux et faire les tas de compost</w:t>
      </w:r>
    </w:p>
    <w:p w14:paraId="5695192C" w14:textId="17F2A787" w:rsidR="008363AA" w:rsidRDefault="008363AA" w:rsidP="000A0AA6">
      <w:pPr>
        <w:pStyle w:val="ListParagraph"/>
        <w:numPr>
          <w:ilvl w:val="0"/>
          <w:numId w:val="1"/>
        </w:numPr>
        <w:rPr>
          <w:highlight w:val="yellow"/>
        </w:rPr>
      </w:pPr>
      <w:r>
        <w:rPr>
          <w:highlight w:val="yellow"/>
        </w:rPr>
        <w:t>Râteaux pour répandre les copeaux de bois</w:t>
      </w:r>
    </w:p>
    <w:p w14:paraId="5311AF06" w14:textId="00220F4E" w:rsidR="0089532C" w:rsidRDefault="0089532C" w:rsidP="000A0AA6">
      <w:pPr>
        <w:pStyle w:val="ListParagraph"/>
        <w:numPr>
          <w:ilvl w:val="0"/>
          <w:numId w:val="1"/>
        </w:numPr>
        <w:rPr>
          <w:highlight w:val="yellow"/>
        </w:rPr>
      </w:pPr>
      <w:r>
        <w:rPr>
          <w:highlight w:val="yellow"/>
        </w:rPr>
        <w:t>Pelles (au besoin pour répandre le matériau de recouvrement sur le tas de compost)</w:t>
      </w:r>
    </w:p>
    <w:p w14:paraId="7454D238" w14:textId="68044E33" w:rsidR="00A96F99" w:rsidRPr="00A96F99" w:rsidRDefault="00B545D4" w:rsidP="006E1C89">
      <w:pPr>
        <w:pStyle w:val="ListParagraph"/>
      </w:pPr>
      <w:r>
        <w:rPr>
          <w:highlight w:val="yellow"/>
        </w:rPr>
        <w:t>Équipement de protection individuelle adapté à la tâche (par exemple, survêtements jetables, chaussures pouvant être nettoyées et désinfectées, équipement respiratoire [par exemple, masques N95] et protection oculaire)</w:t>
      </w:r>
    </w:p>
    <w:p w14:paraId="162C5F1F" w14:textId="71899778" w:rsidR="00A96F99" w:rsidRDefault="00A96F99" w:rsidP="00A96F99">
      <w:pPr>
        <w:rPr>
          <w:u w:val="single"/>
        </w:rPr>
      </w:pPr>
      <w:proofErr w:type="spellStart"/>
      <w:r>
        <w:rPr>
          <w:u w:val="single"/>
        </w:rPr>
        <w:t>Bioconfinement</w:t>
      </w:r>
      <w:proofErr w:type="spellEnd"/>
    </w:p>
    <w:p w14:paraId="46D037EC" w14:textId="58825E49" w:rsidR="00B75A83" w:rsidRPr="00B75A83" w:rsidRDefault="00B75A83" w:rsidP="00A96F99">
      <w:r>
        <w:t xml:space="preserve">En collaboration avec le personnel de </w:t>
      </w:r>
      <w:proofErr w:type="spellStart"/>
      <w:r>
        <w:t>bioconfinement</w:t>
      </w:r>
      <w:proofErr w:type="spellEnd"/>
      <w:r>
        <w:t xml:space="preserve"> de l’ACIA sur place, les procédures de biosécurité suivront l’annexe A pour les camions entrant et sortant du site et le déplacement du produit final TTB/composté hors du site.</w:t>
      </w:r>
    </w:p>
    <w:p w14:paraId="0887BC0D" w14:textId="77777777" w:rsidR="00636C82" w:rsidRDefault="00636C82" w:rsidP="000A0AA6">
      <w:pPr>
        <w:rPr>
          <w:u w:val="single"/>
        </w:rPr>
      </w:pPr>
    </w:p>
    <w:p w14:paraId="2270360F" w14:textId="70585A29" w:rsidR="00A96F99" w:rsidRPr="00A96F99" w:rsidRDefault="00A96F99" w:rsidP="000A0AA6">
      <w:pPr>
        <w:rPr>
          <w:u w:val="single"/>
        </w:rPr>
      </w:pPr>
      <w:r>
        <w:rPr>
          <w:u w:val="single"/>
        </w:rPr>
        <w:t>Faire des piles de compostage</w:t>
      </w:r>
    </w:p>
    <w:p w14:paraId="43CA6582" w14:textId="77777777" w:rsidR="00CC7ADC" w:rsidRDefault="00CC7ADC" w:rsidP="00CC7ADC">
      <w:pPr>
        <w:spacing w:after="0"/>
        <w:rPr>
          <w:i/>
          <w:iCs/>
        </w:rPr>
      </w:pPr>
    </w:p>
    <w:p w14:paraId="23C9698A" w14:textId="14A79061" w:rsidR="000A0AA6" w:rsidRDefault="00CC7ADC" w:rsidP="00CC7ADC">
      <w:pPr>
        <w:spacing w:after="0"/>
      </w:pPr>
      <w:r>
        <w:rPr>
          <w:noProof/>
        </w:rPr>
        <w:drawing>
          <wp:anchor distT="0" distB="0" distL="114300" distR="114300" simplePos="0" relativeHeight="251658240" behindDoc="0" locked="0" layoutInCell="1" allowOverlap="1" wp14:anchorId="02075A92" wp14:editId="66CCB1D3">
            <wp:simplePos x="0" y="0"/>
            <wp:positionH relativeFrom="column">
              <wp:posOffset>3516844</wp:posOffset>
            </wp:positionH>
            <wp:positionV relativeFrom="paragraph">
              <wp:posOffset>108673</wp:posOffset>
            </wp:positionV>
            <wp:extent cx="2681756" cy="2001288"/>
            <wp:effectExtent l="0" t="0" r="444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81756" cy="2001288"/>
                    </a:xfrm>
                    <a:prstGeom prst="rect">
                      <a:avLst/>
                    </a:prstGeom>
                    <a:noFill/>
                    <a:ln>
                      <a:noFill/>
                    </a:ln>
                  </pic:spPr>
                </pic:pic>
              </a:graphicData>
            </a:graphic>
          </wp:anchor>
        </w:drawing>
      </w:r>
      <w:r>
        <w:rPr>
          <w:i/>
        </w:rPr>
        <w:t>Étape 1 :</w:t>
      </w:r>
      <w:r>
        <w:t xml:space="preserve"> Dégagement de l’espace/prémélange</w:t>
      </w:r>
    </w:p>
    <w:p w14:paraId="200B83EF" w14:textId="3A1B7CB1" w:rsidR="00854256" w:rsidRPr="00854256" w:rsidRDefault="00854256" w:rsidP="000A0AA6">
      <w:pPr>
        <w:pStyle w:val="ListParagraph"/>
        <w:numPr>
          <w:ilvl w:val="0"/>
          <w:numId w:val="1"/>
        </w:numPr>
      </w:pPr>
      <w:r>
        <w:t xml:space="preserve">Les mangeoires sont vidées sur le sol. </w:t>
      </w:r>
    </w:p>
    <w:p w14:paraId="7D22B704" w14:textId="4186F7E4" w:rsidR="00824AF0" w:rsidRDefault="00CC7ADC" w:rsidP="000A0AA6">
      <w:pPr>
        <w:pStyle w:val="ListParagraph"/>
        <w:numPr>
          <w:ilvl w:val="0"/>
          <w:numId w:val="1"/>
        </w:numPr>
      </w:pPr>
      <w:r w:rsidRPr="009B3936">
        <w:rPr>
          <w:highlight w:val="yellow"/>
        </w:rPr>
        <w:t>La chargeuse à direction à glissement</w:t>
      </w:r>
      <w:r>
        <w:t xml:space="preserve"> est utilisée pour dégager la partie centrale du poulailler en déplaçant les carcasses et la litière sur les côtés. </w:t>
      </w:r>
    </w:p>
    <w:p w14:paraId="71E0B194" w14:textId="1E252F18" w:rsidR="008E054B" w:rsidRDefault="008E054B" w:rsidP="000A0AA6">
      <w:pPr>
        <w:pStyle w:val="ListParagraph"/>
        <w:numPr>
          <w:ilvl w:val="0"/>
          <w:numId w:val="1"/>
        </w:numPr>
      </w:pPr>
      <w:r>
        <w:t xml:space="preserve">Pour les poulaillers à plusieurs étages, la </w:t>
      </w:r>
      <w:r>
        <w:rPr>
          <w:highlight w:val="yellow"/>
        </w:rPr>
        <w:t>chargeuse à direction à glissement</w:t>
      </w:r>
      <w:r>
        <w:t xml:space="preserve"> est utilisée pour déplacer les carcasses vers le premier étage.</w:t>
      </w:r>
    </w:p>
    <w:p w14:paraId="1B031ACB" w14:textId="0838E4DB" w:rsidR="00824AF0" w:rsidRDefault="00824AF0" w:rsidP="000A0AA6">
      <w:pPr>
        <w:pStyle w:val="ListParagraph"/>
        <w:numPr>
          <w:ilvl w:val="0"/>
          <w:numId w:val="1"/>
        </w:numPr>
      </w:pPr>
      <w:r>
        <w:t>Au cours de ce processus, les carcasses et la litière sont mélangées, dans la mesure du possible, pour créer un mélange homogène et les gros morceaux sont fragmentés.</w:t>
      </w:r>
    </w:p>
    <w:p w14:paraId="1B124B51" w14:textId="2C41BE0C" w:rsidR="00824AF0" w:rsidRDefault="00824AF0" w:rsidP="00CC7ADC">
      <w:pPr>
        <w:pStyle w:val="ListParagraph"/>
        <w:numPr>
          <w:ilvl w:val="0"/>
          <w:numId w:val="1"/>
        </w:numPr>
        <w:spacing w:after="0"/>
      </w:pPr>
      <w:r>
        <w:t xml:space="preserve">À ce stade, la </w:t>
      </w:r>
      <w:r>
        <w:rPr>
          <w:highlight w:val="yellow"/>
        </w:rPr>
        <w:t>chargeuse à direction à glissement</w:t>
      </w:r>
      <w:r>
        <w:t xml:space="preserve"> est utilisée pour ajouter les </w:t>
      </w:r>
      <w:r>
        <w:rPr>
          <w:highlight w:val="yellow"/>
        </w:rPr>
        <w:t>copeaux de bois</w:t>
      </w:r>
      <w:r>
        <w:t xml:space="preserve"> afin de produire le mélange de compost, ainsi que </w:t>
      </w:r>
      <w:r>
        <w:rPr>
          <w:highlight w:val="yellow"/>
        </w:rPr>
        <w:t>[insérer le type de matériau (par exemple, des œufs, de la moulée)] provenant de la ferme</w:t>
      </w:r>
      <w:r>
        <w:t xml:space="preserve">. </w:t>
      </w:r>
    </w:p>
    <w:p w14:paraId="3BC64680" w14:textId="77777777" w:rsidR="00CC7ADC" w:rsidRPr="00CC7ADC" w:rsidRDefault="00CC7ADC" w:rsidP="00CC7ADC">
      <w:pPr>
        <w:pStyle w:val="ListParagraph"/>
        <w:ind w:left="7920"/>
        <w:jc w:val="center"/>
        <w:rPr>
          <w:sz w:val="20"/>
          <w:szCs w:val="20"/>
        </w:rPr>
      </w:pPr>
      <w:r>
        <w:rPr>
          <w:sz w:val="20"/>
        </w:rPr>
        <w:t>(Source : ACIA)</w:t>
      </w:r>
    </w:p>
    <w:p w14:paraId="697AD0AF" w14:textId="632EC77A" w:rsidR="00824AF0" w:rsidRDefault="00824AF0" w:rsidP="00824AF0">
      <w:pPr>
        <w:ind w:left="360"/>
        <w:jc w:val="right"/>
      </w:pPr>
    </w:p>
    <w:p w14:paraId="243D045B" w14:textId="33C9369E" w:rsidR="000A0AA6" w:rsidRDefault="00CC7ADC" w:rsidP="00CC7ADC">
      <w:pPr>
        <w:spacing w:after="0"/>
      </w:pPr>
      <w:r>
        <w:rPr>
          <w:noProof/>
        </w:rPr>
        <w:lastRenderedPageBreak/>
        <w:drawing>
          <wp:anchor distT="0" distB="0" distL="114300" distR="114300" simplePos="0" relativeHeight="251659264" behindDoc="0" locked="0" layoutInCell="1" allowOverlap="1" wp14:anchorId="3D1CA32E" wp14:editId="42511B22">
            <wp:simplePos x="0" y="0"/>
            <wp:positionH relativeFrom="column">
              <wp:posOffset>3571039</wp:posOffset>
            </wp:positionH>
            <wp:positionV relativeFrom="paragraph">
              <wp:posOffset>151</wp:posOffset>
            </wp:positionV>
            <wp:extent cx="2747000" cy="2059663"/>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47000" cy="2059663"/>
                    </a:xfrm>
                    <a:prstGeom prst="rect">
                      <a:avLst/>
                    </a:prstGeom>
                    <a:noFill/>
                    <a:ln>
                      <a:noFill/>
                    </a:ln>
                  </pic:spPr>
                </pic:pic>
              </a:graphicData>
            </a:graphic>
          </wp:anchor>
        </w:drawing>
      </w:r>
      <w:r>
        <w:rPr>
          <w:i/>
        </w:rPr>
        <w:t xml:space="preserve">Étape 2 : </w:t>
      </w:r>
      <w:r>
        <w:t>Marquage du tas de compost à l’emplacement de départ et d’arrivée</w:t>
      </w:r>
    </w:p>
    <w:p w14:paraId="3C4B3CDA" w14:textId="6B9D291A" w:rsidR="000A0AA6" w:rsidRDefault="000A0AA6" w:rsidP="000A0AA6">
      <w:pPr>
        <w:pStyle w:val="ListParagraph"/>
        <w:numPr>
          <w:ilvl w:val="0"/>
          <w:numId w:val="1"/>
        </w:numPr>
      </w:pPr>
      <w:r>
        <w:t xml:space="preserve">Les tas de compost doivent être faits conformément aux lignes directrices de l’ACIA pour assurer un chauffage adéquat et faciliter le contrôle de la température. </w:t>
      </w:r>
    </w:p>
    <w:p w14:paraId="20890E5E" w14:textId="23B31772" w:rsidR="00854256" w:rsidRDefault="00854256" w:rsidP="000A0AA6">
      <w:pPr>
        <w:pStyle w:val="ListParagraph"/>
        <w:numPr>
          <w:ilvl w:val="0"/>
          <w:numId w:val="1"/>
        </w:numPr>
      </w:pPr>
      <w:r>
        <w:t>Les tas doivent avoir une largeur maximale de 3,6 m à la base, et une hauteur pouvant atteindre 1,8 m (la longueur du tas dépend du volume de matériau). Les tas ne doivent pas être compactés pour être « faits sur mesure », puisque cela réduit l’aération nécessaire à un bon compostage.</w:t>
      </w:r>
    </w:p>
    <w:p w14:paraId="3EE31C0A" w14:textId="7794379A" w:rsidR="00CC7ADC" w:rsidRDefault="00CC7ADC" w:rsidP="000A0AA6">
      <w:pPr>
        <w:pStyle w:val="ListParagraph"/>
        <w:numPr>
          <w:ilvl w:val="0"/>
          <w:numId w:val="1"/>
        </w:numPr>
      </w:pPr>
      <w:r>
        <w:t>La largeur de chaque tas à construire est marquée sur le sol avant de commencer le processus.</w:t>
      </w:r>
    </w:p>
    <w:p w14:paraId="015FC290" w14:textId="00226C6E" w:rsidR="00CC7ADC" w:rsidRPr="00CC7ADC" w:rsidRDefault="00CC7ADC" w:rsidP="00CC7ADC">
      <w:pPr>
        <w:pStyle w:val="ListParagraph"/>
        <w:ind w:left="7920"/>
        <w:rPr>
          <w:sz w:val="20"/>
          <w:szCs w:val="20"/>
        </w:rPr>
      </w:pPr>
      <w:r>
        <w:rPr>
          <w:sz w:val="20"/>
        </w:rPr>
        <w:t>(Source : ACIA)</w:t>
      </w:r>
    </w:p>
    <w:p w14:paraId="77F7984F" w14:textId="792F2B5C" w:rsidR="00824AF0" w:rsidRDefault="00824AF0" w:rsidP="00824AF0">
      <w:pPr>
        <w:ind w:left="360"/>
        <w:jc w:val="right"/>
      </w:pPr>
    </w:p>
    <w:p w14:paraId="33260620" w14:textId="06B597F6" w:rsidR="000A0AA6" w:rsidRDefault="00CC7ADC" w:rsidP="00CC7ADC">
      <w:pPr>
        <w:spacing w:after="0"/>
      </w:pPr>
      <w:r>
        <w:rPr>
          <w:noProof/>
        </w:rPr>
        <w:drawing>
          <wp:anchor distT="0" distB="0" distL="114300" distR="114300" simplePos="0" relativeHeight="251660288" behindDoc="0" locked="0" layoutInCell="1" allowOverlap="1" wp14:anchorId="7D2CF356" wp14:editId="03981095">
            <wp:simplePos x="0" y="0"/>
            <wp:positionH relativeFrom="column">
              <wp:posOffset>3548940</wp:posOffset>
            </wp:positionH>
            <wp:positionV relativeFrom="paragraph">
              <wp:posOffset>4590</wp:posOffset>
            </wp:positionV>
            <wp:extent cx="2697694" cy="2022118"/>
            <wp:effectExtent l="0" t="0" r="762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97694" cy="2022118"/>
                    </a:xfrm>
                    <a:prstGeom prst="rect">
                      <a:avLst/>
                    </a:prstGeom>
                    <a:noFill/>
                    <a:ln>
                      <a:noFill/>
                    </a:ln>
                  </pic:spPr>
                </pic:pic>
              </a:graphicData>
            </a:graphic>
          </wp:anchor>
        </w:drawing>
      </w:r>
      <w:r>
        <w:rPr>
          <w:i/>
        </w:rPr>
        <w:t xml:space="preserve">Étape 3 : </w:t>
      </w:r>
      <w:r>
        <w:t>Préparation de la base</w:t>
      </w:r>
    </w:p>
    <w:p w14:paraId="61B7786B" w14:textId="77777777" w:rsidR="00636C82" w:rsidRDefault="000A0AA6" w:rsidP="000A0AA6">
      <w:pPr>
        <w:pStyle w:val="ListParagraph"/>
        <w:numPr>
          <w:ilvl w:val="0"/>
          <w:numId w:val="1"/>
        </w:numPr>
      </w:pPr>
      <w:r>
        <w:t xml:space="preserve">Une base de carbone est placée au sol pour assurer l’oxygénation du tas et l’absorption des lixiviats qui peuvent se produire lors de la décomposition des carcasses. </w:t>
      </w:r>
    </w:p>
    <w:p w14:paraId="7C26206C" w14:textId="77B8BA2F" w:rsidR="000A0AA6" w:rsidRDefault="00CC7ADC" w:rsidP="000A0AA6">
      <w:pPr>
        <w:pStyle w:val="ListParagraph"/>
        <w:numPr>
          <w:ilvl w:val="0"/>
          <w:numId w:val="1"/>
        </w:numPr>
      </w:pPr>
      <w:r>
        <w:rPr>
          <w:highlight w:val="yellow"/>
        </w:rPr>
        <w:t>Des copeaux de bois</w:t>
      </w:r>
      <w:r>
        <w:t xml:space="preserve"> sont utilisés pour créer la base. La base doit fournir une couche de </w:t>
      </w:r>
      <w:proofErr w:type="spellStart"/>
      <w:r>
        <w:t>biofiltre</w:t>
      </w:r>
      <w:proofErr w:type="spellEnd"/>
      <w:r>
        <w:t xml:space="preserve"> et absorber les lixiviats. </w:t>
      </w:r>
    </w:p>
    <w:p w14:paraId="2B9E044C" w14:textId="434B6B29" w:rsidR="00854256" w:rsidRDefault="00854256" w:rsidP="000A0AA6">
      <w:pPr>
        <w:pStyle w:val="ListParagraph"/>
        <w:numPr>
          <w:ilvl w:val="0"/>
          <w:numId w:val="1"/>
        </w:numPr>
      </w:pPr>
      <w:r>
        <w:t>La profondeur du matériau de base doit être de 30 cm.</w:t>
      </w:r>
    </w:p>
    <w:p w14:paraId="52DA6088" w14:textId="77777777" w:rsidR="00854256" w:rsidRDefault="00854256" w:rsidP="00854256">
      <w:pPr>
        <w:pStyle w:val="ListParagraph"/>
      </w:pPr>
    </w:p>
    <w:p w14:paraId="7FDB1AC9" w14:textId="7F93738F" w:rsidR="00824AF0" w:rsidRDefault="00824AF0" w:rsidP="00824AF0">
      <w:pPr>
        <w:pStyle w:val="ListParagraph"/>
        <w:jc w:val="right"/>
      </w:pPr>
    </w:p>
    <w:p w14:paraId="1C0A379F" w14:textId="4F04841C" w:rsidR="00CC7ADC" w:rsidRDefault="00CC7ADC" w:rsidP="00824AF0">
      <w:pPr>
        <w:pStyle w:val="ListParagraph"/>
        <w:jc w:val="right"/>
      </w:pPr>
    </w:p>
    <w:p w14:paraId="6DBE4402" w14:textId="452CB012" w:rsidR="00CC7ADC" w:rsidRDefault="00CC7ADC" w:rsidP="00824AF0">
      <w:pPr>
        <w:pStyle w:val="ListParagraph"/>
        <w:jc w:val="right"/>
      </w:pPr>
      <w:r>
        <w:rPr>
          <w:sz w:val="20"/>
        </w:rPr>
        <w:t>(Source : ACIA)</w:t>
      </w:r>
    </w:p>
    <w:p w14:paraId="76470236" w14:textId="77777777" w:rsidR="00636C82" w:rsidRDefault="00636C82" w:rsidP="00CC7ADC">
      <w:pPr>
        <w:spacing w:after="0"/>
        <w:rPr>
          <w:i/>
          <w:iCs/>
        </w:rPr>
      </w:pPr>
    </w:p>
    <w:p w14:paraId="07E8F957" w14:textId="56FD2147" w:rsidR="000A0AA6" w:rsidRDefault="009B3936" w:rsidP="00CC7ADC">
      <w:pPr>
        <w:spacing w:after="0"/>
      </w:pPr>
      <w:r>
        <w:rPr>
          <w:noProof/>
        </w:rPr>
        <w:drawing>
          <wp:anchor distT="0" distB="0" distL="114300" distR="114300" simplePos="0" relativeHeight="251662336" behindDoc="0" locked="0" layoutInCell="1" allowOverlap="1" wp14:anchorId="69A218EB" wp14:editId="04E250E7">
            <wp:simplePos x="0" y="0"/>
            <wp:positionH relativeFrom="column">
              <wp:posOffset>3557270</wp:posOffset>
            </wp:positionH>
            <wp:positionV relativeFrom="paragraph">
              <wp:posOffset>10795</wp:posOffset>
            </wp:positionV>
            <wp:extent cx="2742565" cy="1896110"/>
            <wp:effectExtent l="0" t="0" r="635" b="889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42565" cy="1896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0AA6">
        <w:rPr>
          <w:i/>
        </w:rPr>
        <w:t>Étape 4 :</w:t>
      </w:r>
      <w:r w:rsidR="000A0AA6">
        <w:t xml:space="preserve"> Ajout du mélange à la base</w:t>
      </w:r>
    </w:p>
    <w:p w14:paraId="07ED97E6" w14:textId="4D8DE0FD" w:rsidR="00E44158" w:rsidRDefault="00CC7ADC" w:rsidP="00E44158">
      <w:pPr>
        <w:pStyle w:val="ListParagraph"/>
        <w:numPr>
          <w:ilvl w:val="0"/>
          <w:numId w:val="1"/>
        </w:numPr>
      </w:pPr>
      <w:r>
        <w:t xml:space="preserve">Le mélange de carcasses ajouté au tas doit avoir une hauteur maximale de 1,5 m (ce qui permettra d’ajouter 30 cm de matériau de recouvrement pour atteindre une hauteur de 1,8 m).  </w:t>
      </w:r>
    </w:p>
    <w:p w14:paraId="748F482A" w14:textId="1446AB6F" w:rsidR="00CC7ADC" w:rsidRDefault="000A0AA6" w:rsidP="00CC7ADC">
      <w:pPr>
        <w:pStyle w:val="ListParagraph"/>
        <w:numPr>
          <w:ilvl w:val="0"/>
          <w:numId w:val="1"/>
        </w:numPr>
      </w:pPr>
      <w:r>
        <w:t xml:space="preserve">Lors de l’ajout du mélange de carcasses au tas, une attention particulière est requise pour éviter que l’équipement ne roule sur la couche de base et ne la compresse ou ne la perturbe (un chariot </w:t>
      </w:r>
      <w:r>
        <w:lastRenderedPageBreak/>
        <w:t>élévateur à portée variable peut être utile pour ce processus).</w:t>
      </w:r>
    </w:p>
    <w:p w14:paraId="0975D294" w14:textId="730AFDDB" w:rsidR="00854256" w:rsidRDefault="00854256" w:rsidP="00CC7ADC">
      <w:pPr>
        <w:pStyle w:val="ListParagraph"/>
        <w:numPr>
          <w:ilvl w:val="0"/>
          <w:numId w:val="1"/>
        </w:numPr>
      </w:pPr>
      <w:r>
        <w:t xml:space="preserve">À mesure que le tas est constitué, toutes les carcasses qui roulent hors du tas sont déplacées et incorporées au tas, et les carcasses sont disposées </w:t>
      </w:r>
      <w:proofErr w:type="gramStart"/>
      <w:r>
        <w:t>de manière à ce</w:t>
      </w:r>
      <w:proofErr w:type="gramEnd"/>
      <w:r>
        <w:t xml:space="preserve"> que les pattes et les ailes ne dépassent pas du tas.</w:t>
      </w:r>
    </w:p>
    <w:p w14:paraId="0A23C999" w14:textId="544F8B99" w:rsidR="000C23D5" w:rsidRDefault="000C23D5" w:rsidP="000C23D5">
      <w:pPr>
        <w:jc w:val="right"/>
      </w:pPr>
    </w:p>
    <w:p w14:paraId="2CB47215" w14:textId="0875D4D1" w:rsidR="000A0AA6" w:rsidRDefault="00CC7ADC" w:rsidP="00CC7ADC">
      <w:pPr>
        <w:spacing w:after="0"/>
      </w:pPr>
      <w:r>
        <w:rPr>
          <w:i/>
          <w:noProof/>
        </w:rPr>
        <w:drawing>
          <wp:anchor distT="0" distB="0" distL="114300" distR="114300" simplePos="0" relativeHeight="251663360" behindDoc="0" locked="0" layoutInCell="1" allowOverlap="1" wp14:anchorId="435C50C5" wp14:editId="491B9DD0">
            <wp:simplePos x="0" y="0"/>
            <wp:positionH relativeFrom="column">
              <wp:posOffset>3956157</wp:posOffset>
            </wp:positionH>
            <wp:positionV relativeFrom="paragraph">
              <wp:posOffset>610</wp:posOffset>
            </wp:positionV>
            <wp:extent cx="2335357" cy="1747526"/>
            <wp:effectExtent l="0" t="0" r="8255" b="508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35357" cy="1747526"/>
                    </a:xfrm>
                    <a:prstGeom prst="rect">
                      <a:avLst/>
                    </a:prstGeom>
                    <a:noFill/>
                    <a:ln>
                      <a:noFill/>
                    </a:ln>
                  </pic:spPr>
                </pic:pic>
              </a:graphicData>
            </a:graphic>
          </wp:anchor>
        </w:drawing>
      </w:r>
      <w:r>
        <w:rPr>
          <w:i/>
        </w:rPr>
        <w:t xml:space="preserve">Étape 5 : </w:t>
      </w:r>
      <w:r>
        <w:t>Recouvrement du tas</w:t>
      </w:r>
    </w:p>
    <w:p w14:paraId="59F5A5F1" w14:textId="04C35775" w:rsidR="000A0AA6" w:rsidRDefault="000A0AA6" w:rsidP="000A0AA6">
      <w:pPr>
        <w:pStyle w:val="ListParagraph"/>
        <w:numPr>
          <w:ilvl w:val="0"/>
          <w:numId w:val="1"/>
        </w:numPr>
      </w:pPr>
      <w:r>
        <w:t xml:space="preserve">Une fois constitués, les tas sont recouverts de </w:t>
      </w:r>
      <w:r>
        <w:rPr>
          <w:highlight w:val="yellow"/>
        </w:rPr>
        <w:t>copeaux de bois</w:t>
      </w:r>
      <w:r>
        <w:t>.</w:t>
      </w:r>
    </w:p>
    <w:p w14:paraId="49244851" w14:textId="3AA5A678" w:rsidR="00854256" w:rsidRDefault="00854256" w:rsidP="00854256">
      <w:pPr>
        <w:pStyle w:val="ListParagraph"/>
        <w:numPr>
          <w:ilvl w:val="0"/>
          <w:numId w:val="1"/>
        </w:numPr>
      </w:pPr>
      <w:r>
        <w:t xml:space="preserve">Le tas de compost sera recouvert de 30 cm de </w:t>
      </w:r>
      <w:r>
        <w:rPr>
          <w:highlight w:val="yellow"/>
        </w:rPr>
        <w:t>copeaux frais</w:t>
      </w:r>
      <w:r>
        <w:t>. Le tas est recouvert en ajoutant des matériaux par l’extrémité ou le côté, ou en utilisant une pelle à main pour s’assurer que toutes les carcasses sont recouvertes.</w:t>
      </w:r>
    </w:p>
    <w:p w14:paraId="7FF00B27" w14:textId="4EA0F5F1" w:rsidR="00242A2A" w:rsidRDefault="00242A2A" w:rsidP="00854256">
      <w:pPr>
        <w:pStyle w:val="ListParagraph"/>
        <w:numPr>
          <w:ilvl w:val="0"/>
          <w:numId w:val="1"/>
        </w:numPr>
      </w:pPr>
      <w:r>
        <w:t>Une fois le tas recouvert, aucun autre matériau ne peut être ajouté et le tas doit être laissé intact.</w:t>
      </w:r>
    </w:p>
    <w:p w14:paraId="571D9A48" w14:textId="77777777" w:rsidR="00CC7ADC" w:rsidRDefault="00CC7ADC" w:rsidP="00CC7ADC">
      <w:pPr>
        <w:pStyle w:val="ListParagraph"/>
        <w:ind w:left="7920"/>
      </w:pPr>
      <w:r>
        <w:rPr>
          <w:sz w:val="20"/>
        </w:rPr>
        <w:t>(Source : ACIA)</w:t>
      </w:r>
    </w:p>
    <w:p w14:paraId="58C9DF89" w14:textId="53915FE3" w:rsidR="000A0AA6" w:rsidRDefault="000A0AA6" w:rsidP="000A0AA6"/>
    <w:p w14:paraId="0B186E7F" w14:textId="361DEA75" w:rsidR="000A0AA6" w:rsidRPr="0089532C" w:rsidRDefault="0089532C" w:rsidP="000A0AA6">
      <w:pPr>
        <w:rPr>
          <w:u w:val="single"/>
        </w:rPr>
      </w:pPr>
      <w:r>
        <w:rPr>
          <w:u w:val="single"/>
        </w:rPr>
        <w:t>Surveillance des tas de compost</w:t>
      </w:r>
    </w:p>
    <w:p w14:paraId="7586D91A" w14:textId="7EB3979B" w:rsidR="0089532C" w:rsidRDefault="0089532C" w:rsidP="0089532C">
      <w:pPr>
        <w:pStyle w:val="ListParagraph"/>
        <w:numPr>
          <w:ilvl w:val="0"/>
          <w:numId w:val="1"/>
        </w:numPr>
      </w:pPr>
      <w:r>
        <w:t>L’ACIA surveille les tas de compost une fois constitués et utilise des sondes de température pour contrôler le processus de TTB.</w:t>
      </w:r>
    </w:p>
    <w:p w14:paraId="5143AB10" w14:textId="5BDE443E" w:rsidR="0089532C" w:rsidRDefault="0089532C" w:rsidP="0089532C">
      <w:pPr>
        <w:pStyle w:val="ListParagraph"/>
        <w:numPr>
          <w:ilvl w:val="0"/>
          <w:numId w:val="1"/>
        </w:numPr>
      </w:pPr>
      <w:r>
        <w:t>Lorsque le processus de TTB est terminé, l’ACIA fournit une lettre confirmant que le TTB est terminé et remet les installations et les poulaillers au producteur, ce qui permet à ce dernier d’aller de l’avant avec le processus de nettoyage et de désinfection.</w:t>
      </w:r>
    </w:p>
    <w:p w14:paraId="7B6A55DF" w14:textId="5C5E3D66" w:rsidR="000A0AA6" w:rsidRDefault="000A0AA6" w:rsidP="000A0AA6"/>
    <w:p w14:paraId="0042695F" w14:textId="0ED10A20" w:rsidR="005D271E" w:rsidRDefault="005D271E" w:rsidP="005D271E"/>
    <w:p w14:paraId="047E3257" w14:textId="785DE4BD" w:rsidR="005D271E" w:rsidRDefault="005D271E" w:rsidP="005D271E"/>
    <w:p w14:paraId="451D0E58" w14:textId="06BC1060" w:rsidR="005D271E" w:rsidRDefault="005D271E" w:rsidP="005D271E"/>
    <w:p w14:paraId="3CBB0576" w14:textId="6DCD5DAD" w:rsidR="00F50976" w:rsidRDefault="00F50976" w:rsidP="006E1C89">
      <w:pPr>
        <w:jc w:val="center"/>
      </w:pPr>
    </w:p>
    <w:p w14:paraId="5A7BFC9A" w14:textId="77777777" w:rsidR="006E174C" w:rsidRPr="006E1C89" w:rsidRDefault="006E174C" w:rsidP="006E1C89">
      <w:pPr>
        <w:spacing w:after="158"/>
        <w:ind w:left="14"/>
        <w:rPr>
          <w:u w:val="single"/>
        </w:rPr>
      </w:pPr>
    </w:p>
    <w:p w14:paraId="67DE8241" w14:textId="77777777" w:rsidR="006E174C" w:rsidRPr="006E1C89" w:rsidRDefault="006E174C" w:rsidP="006E1C89">
      <w:pPr>
        <w:spacing w:after="158"/>
        <w:ind w:left="14"/>
        <w:rPr>
          <w:u w:val="single"/>
        </w:rPr>
      </w:pPr>
    </w:p>
    <w:p w14:paraId="219B7C16" w14:textId="77777777" w:rsidR="006E174C" w:rsidRPr="006E1C89" w:rsidRDefault="006E174C" w:rsidP="006E1C89">
      <w:pPr>
        <w:spacing w:after="158"/>
        <w:ind w:left="14"/>
        <w:rPr>
          <w:u w:val="single"/>
        </w:rPr>
      </w:pPr>
    </w:p>
    <w:p w14:paraId="042BEC75" w14:textId="77777777" w:rsidR="006E174C" w:rsidRPr="006E1C89" w:rsidRDefault="006E174C" w:rsidP="006E1C89">
      <w:pPr>
        <w:spacing w:after="158"/>
        <w:ind w:left="14"/>
        <w:rPr>
          <w:u w:val="single"/>
        </w:rPr>
      </w:pPr>
    </w:p>
    <w:p w14:paraId="372446D3" w14:textId="77777777" w:rsidR="006E174C" w:rsidRPr="006E1C89" w:rsidRDefault="006E174C" w:rsidP="006E1C89">
      <w:pPr>
        <w:spacing w:after="158"/>
        <w:ind w:left="14"/>
        <w:rPr>
          <w:u w:val="single"/>
        </w:rPr>
      </w:pPr>
    </w:p>
    <w:p w14:paraId="618AFE15" w14:textId="77777777" w:rsidR="006E174C" w:rsidRPr="006E1C89" w:rsidRDefault="006E174C" w:rsidP="006E1C89">
      <w:pPr>
        <w:spacing w:after="158"/>
        <w:ind w:left="14"/>
        <w:rPr>
          <w:u w:val="single"/>
        </w:rPr>
      </w:pPr>
    </w:p>
    <w:p w14:paraId="068F5156" w14:textId="77777777" w:rsidR="006E174C" w:rsidRPr="006E1C89" w:rsidRDefault="006E174C" w:rsidP="006E1C89">
      <w:pPr>
        <w:spacing w:after="158"/>
        <w:ind w:left="14"/>
        <w:rPr>
          <w:u w:val="single"/>
        </w:rPr>
      </w:pPr>
    </w:p>
    <w:p w14:paraId="2575AB39" w14:textId="77777777" w:rsidR="006E174C" w:rsidRPr="006E1C89" w:rsidRDefault="006E174C" w:rsidP="006E1C89">
      <w:pPr>
        <w:spacing w:after="158"/>
        <w:ind w:left="14"/>
        <w:rPr>
          <w:u w:val="single"/>
        </w:rPr>
      </w:pPr>
    </w:p>
    <w:p w14:paraId="72E98944" w14:textId="2E366E91" w:rsidR="00F50976" w:rsidRPr="00EA72BF" w:rsidRDefault="00F50976" w:rsidP="00F50976">
      <w:pPr>
        <w:spacing w:after="158"/>
        <w:ind w:left="14"/>
        <w:rPr>
          <w:bCs/>
          <w:u w:val="single"/>
        </w:rPr>
      </w:pPr>
      <w:r>
        <w:rPr>
          <w:u w:val="single"/>
        </w:rPr>
        <w:t>Annexe A</w:t>
      </w:r>
      <w:r>
        <w:t xml:space="preserve"> [</w:t>
      </w:r>
      <w:r>
        <w:rPr>
          <w:highlight w:val="yellow"/>
        </w:rPr>
        <w:t xml:space="preserve">individualisez </w:t>
      </w:r>
      <w:proofErr w:type="gramStart"/>
      <w:r>
        <w:rPr>
          <w:highlight w:val="yellow"/>
        </w:rPr>
        <w:t>les PRE</w:t>
      </w:r>
      <w:proofErr w:type="gramEnd"/>
      <w:r>
        <w:rPr>
          <w:highlight w:val="yellow"/>
        </w:rPr>
        <w:t xml:space="preserve"> pour votre exploitation</w:t>
      </w:r>
      <w:r>
        <w:t>]</w:t>
      </w:r>
    </w:p>
    <w:p w14:paraId="0443DED5" w14:textId="67E8F511" w:rsidR="00F50976" w:rsidRDefault="00F50976" w:rsidP="00F50976">
      <w:pPr>
        <w:spacing w:after="158"/>
        <w:ind w:left="14"/>
        <w:jc w:val="center"/>
        <w:rPr>
          <w:b/>
          <w:u w:val="single"/>
        </w:rPr>
      </w:pPr>
      <w:r>
        <w:rPr>
          <w:b/>
          <w:highlight w:val="yellow"/>
          <w:u w:val="single"/>
        </w:rPr>
        <w:t>Nom de la ferme</w:t>
      </w:r>
      <w:r>
        <w:rPr>
          <w:b/>
          <w:u w:val="single"/>
        </w:rPr>
        <w:t xml:space="preserve"> PRE de l’exploitation pour l’entrée et la sortie des camions sur le site, et pour le transport du produit final du TTB </w:t>
      </w:r>
    </w:p>
    <w:p w14:paraId="40948BB0" w14:textId="5FE95162" w:rsidR="00EA72BF" w:rsidRDefault="00EA72BF" w:rsidP="00EA72BF">
      <w:pPr>
        <w:spacing w:after="0"/>
        <w:ind w:left="14"/>
      </w:pPr>
      <w:r>
        <w:t>Remarque : Pour éviter la propagation et la contamination, aucun nettoyeur haute pression ou à pression ne doit être utilisé pour laver les camions.</w:t>
      </w:r>
    </w:p>
    <w:p w14:paraId="14E41204" w14:textId="77777777" w:rsidR="00EA72BF" w:rsidRPr="003C2310" w:rsidRDefault="00EA72BF" w:rsidP="00EA72BF">
      <w:pPr>
        <w:spacing w:after="0"/>
        <w:ind w:left="14"/>
        <w:rPr>
          <w:u w:val="single"/>
        </w:rPr>
      </w:pPr>
    </w:p>
    <w:p w14:paraId="3AC83EDC" w14:textId="77777777" w:rsidR="00F50976" w:rsidRPr="003C2310" w:rsidRDefault="00F50976" w:rsidP="00EA72BF">
      <w:pPr>
        <w:pStyle w:val="Heading1"/>
        <w:spacing w:after="0"/>
        <w:ind w:left="0"/>
        <w:rPr>
          <w:rFonts w:ascii="Times New Roman" w:hAnsi="Times New Roman" w:cs="Times New Roman"/>
          <w:sz w:val="24"/>
          <w:szCs w:val="24"/>
        </w:rPr>
      </w:pPr>
      <w:r>
        <w:rPr>
          <w:rFonts w:ascii="Times New Roman" w:hAnsi="Times New Roman"/>
          <w:sz w:val="24"/>
        </w:rPr>
        <w:t xml:space="preserve">Nettoyage à sec à l’arrivée  </w:t>
      </w:r>
    </w:p>
    <w:p w14:paraId="2F206194" w14:textId="0763243D" w:rsidR="00F50976" w:rsidRPr="00EA72BF" w:rsidRDefault="00F50976" w:rsidP="00F50976">
      <w:pPr>
        <w:spacing w:after="0"/>
        <w:ind w:left="705" w:hanging="360"/>
      </w:pPr>
      <w:r>
        <w:t xml:space="preserve">- </w:t>
      </w:r>
      <w:r>
        <w:tab/>
        <w:t>Le superviseur du site s’assure que les camions sont exempts de tout corps étranger et sont propres à leur arrivée. (Remarque : la meilleure option pour visiter un camion commercial est de le faire avant d’arriver dans les installations infectées.)</w:t>
      </w:r>
    </w:p>
    <w:p w14:paraId="084C3493" w14:textId="77777777" w:rsidR="00F50976" w:rsidRPr="00EA72BF" w:rsidRDefault="00F50976" w:rsidP="00F50976">
      <w:pPr>
        <w:spacing w:after="0"/>
        <w:ind w:left="705" w:hanging="360"/>
      </w:pPr>
      <w:r>
        <w:t xml:space="preserve">-  </w:t>
      </w:r>
      <w:r>
        <w:tab/>
        <w:t xml:space="preserve">Une attention particulière est accordée à la propreté du train de roulement et des passages de roues.  </w:t>
      </w:r>
    </w:p>
    <w:p w14:paraId="6E899BA7" w14:textId="77777777" w:rsidR="00F50976" w:rsidRPr="003C2310" w:rsidRDefault="00F50976" w:rsidP="00F50976">
      <w:pPr>
        <w:pStyle w:val="Heading1"/>
        <w:spacing w:after="0"/>
        <w:ind w:left="-5"/>
        <w:rPr>
          <w:rFonts w:ascii="Times New Roman" w:hAnsi="Times New Roman" w:cs="Times New Roman"/>
          <w:sz w:val="24"/>
          <w:szCs w:val="24"/>
        </w:rPr>
      </w:pPr>
    </w:p>
    <w:p w14:paraId="302554F9" w14:textId="77777777" w:rsidR="00F50976" w:rsidRPr="003C2310" w:rsidRDefault="00F50976" w:rsidP="00F50976">
      <w:pPr>
        <w:pStyle w:val="Heading1"/>
        <w:spacing w:after="0"/>
        <w:ind w:left="-5"/>
        <w:rPr>
          <w:rFonts w:ascii="Times New Roman" w:hAnsi="Times New Roman" w:cs="Times New Roman"/>
          <w:sz w:val="24"/>
          <w:szCs w:val="24"/>
        </w:rPr>
      </w:pPr>
      <w:r>
        <w:rPr>
          <w:rFonts w:ascii="Times New Roman" w:hAnsi="Times New Roman"/>
          <w:sz w:val="24"/>
        </w:rPr>
        <w:t xml:space="preserve">Chauffeur de camion  </w:t>
      </w:r>
    </w:p>
    <w:p w14:paraId="23399F50" w14:textId="77777777" w:rsidR="00F50976" w:rsidRPr="00EA72BF" w:rsidRDefault="00F50976" w:rsidP="00F50976">
      <w:pPr>
        <w:numPr>
          <w:ilvl w:val="0"/>
          <w:numId w:val="2"/>
        </w:numPr>
        <w:spacing w:after="0" w:line="258" w:lineRule="auto"/>
        <w:ind w:hanging="360"/>
      </w:pPr>
      <w:r>
        <w:t xml:space="preserve">Le superviseur du site passe en revue les protocoles avec le chauffeur.  </w:t>
      </w:r>
    </w:p>
    <w:p w14:paraId="74A18525" w14:textId="45AB168B" w:rsidR="00F50976" w:rsidRPr="00EA72BF" w:rsidRDefault="00F50976" w:rsidP="00F50976">
      <w:pPr>
        <w:numPr>
          <w:ilvl w:val="0"/>
          <w:numId w:val="2"/>
        </w:numPr>
        <w:spacing w:after="0" w:line="258" w:lineRule="auto"/>
        <w:ind w:hanging="360"/>
      </w:pPr>
      <w:r>
        <w:t xml:space="preserve">Le chauffeur doit rester dans la cabine à tout moment lorsqu’il se trouve dans les zones chaudes et tièdes (sinon l’intérieur du camion peut être contaminé et nécessitera alors un nettoyage et une désinfection).  </w:t>
      </w:r>
    </w:p>
    <w:p w14:paraId="737DC869" w14:textId="77777777" w:rsidR="00F50976" w:rsidRPr="00EA72BF" w:rsidRDefault="00F50976" w:rsidP="00F50976">
      <w:pPr>
        <w:numPr>
          <w:ilvl w:val="0"/>
          <w:numId w:val="2"/>
        </w:numPr>
        <w:spacing w:after="0" w:line="258" w:lineRule="auto"/>
        <w:ind w:hanging="360"/>
      </w:pPr>
      <w:r>
        <w:t xml:space="preserve">Les vitres doivent rester fermées et le chauffage de la cabine doit être éteint.  </w:t>
      </w:r>
    </w:p>
    <w:p w14:paraId="3B7E5A9B" w14:textId="77777777" w:rsidR="00F50976" w:rsidRPr="00EA72BF" w:rsidRDefault="00F50976" w:rsidP="00F50976">
      <w:pPr>
        <w:numPr>
          <w:ilvl w:val="0"/>
          <w:numId w:val="2"/>
        </w:numPr>
        <w:spacing w:after="0" w:line="258" w:lineRule="auto"/>
        <w:ind w:hanging="360"/>
      </w:pPr>
      <w:r>
        <w:t xml:space="preserve">Si le chauffeur doit sortir en cas d’urgence, il doit porter un ensemble de survêtements et d’EPI. </w:t>
      </w:r>
    </w:p>
    <w:p w14:paraId="7966CCE3" w14:textId="77777777" w:rsidR="00F50976" w:rsidRPr="00EA72BF" w:rsidRDefault="00F50976" w:rsidP="00F50976">
      <w:pPr>
        <w:numPr>
          <w:ilvl w:val="0"/>
          <w:numId w:val="2"/>
        </w:numPr>
        <w:spacing w:after="0" w:line="258" w:lineRule="auto"/>
        <w:ind w:hanging="360"/>
      </w:pPr>
      <w:r>
        <w:t>Une fois ces deux étapes franchies, le camion peut entrer dans la zone.</w:t>
      </w:r>
    </w:p>
    <w:p w14:paraId="77CF25D6" w14:textId="77777777" w:rsidR="00F50976" w:rsidRPr="00EA72BF" w:rsidRDefault="00F50976" w:rsidP="00F50976">
      <w:pPr>
        <w:spacing w:after="0"/>
      </w:pPr>
      <w:r>
        <w:t xml:space="preserve"> </w:t>
      </w:r>
    </w:p>
    <w:p w14:paraId="60EB68DE" w14:textId="77777777" w:rsidR="00F50976" w:rsidRPr="00EA72BF" w:rsidRDefault="00F50976" w:rsidP="00F50976">
      <w:pPr>
        <w:spacing w:after="0"/>
        <w:rPr>
          <w:b/>
          <w:bCs/>
        </w:rPr>
      </w:pPr>
      <w:r>
        <w:rPr>
          <w:b/>
        </w:rPr>
        <w:t>Pour les camions livrant des produits (p. ex. des copeaux) – inspection et nettoyage de la zone chaude</w:t>
      </w:r>
    </w:p>
    <w:p w14:paraId="4222FCAB" w14:textId="77777777" w:rsidR="00F50976" w:rsidRPr="00EA72BF" w:rsidRDefault="00F50976" w:rsidP="00F50976">
      <w:pPr>
        <w:numPr>
          <w:ilvl w:val="0"/>
          <w:numId w:val="3"/>
        </w:numPr>
        <w:spacing w:after="0" w:line="258" w:lineRule="auto"/>
        <w:ind w:hanging="360"/>
      </w:pPr>
      <w:r>
        <w:t xml:space="preserve">Après le déchargement du camion, l’observateur de la zone chaude inspecte le camion pour s’assurer qu’il ne reste aucun matériau sur la surface, le train de roulement et les bavettes garde-boue du camion.  </w:t>
      </w:r>
    </w:p>
    <w:p w14:paraId="5343F4CD" w14:textId="77777777" w:rsidR="00F50976" w:rsidRPr="00EA72BF" w:rsidRDefault="00F50976" w:rsidP="00F50976">
      <w:pPr>
        <w:numPr>
          <w:ilvl w:val="0"/>
          <w:numId w:val="3"/>
        </w:numPr>
        <w:spacing w:after="0" w:line="258" w:lineRule="auto"/>
        <w:ind w:hanging="360"/>
      </w:pPr>
      <w:r>
        <w:t xml:space="preserve">Le camion est nettoyé avec un boyau et du savon pour s’assurer qu’il est propre.  </w:t>
      </w:r>
    </w:p>
    <w:p w14:paraId="71133DA7" w14:textId="77777777" w:rsidR="00F50976" w:rsidRPr="00EA72BF" w:rsidRDefault="00F50976" w:rsidP="00F50976">
      <w:pPr>
        <w:spacing w:after="0"/>
      </w:pPr>
    </w:p>
    <w:p w14:paraId="0A312010" w14:textId="77777777" w:rsidR="00F50976" w:rsidRPr="00EA72BF" w:rsidRDefault="00F50976" w:rsidP="00F50976">
      <w:pPr>
        <w:spacing w:after="0"/>
        <w:rPr>
          <w:b/>
          <w:bCs/>
        </w:rPr>
      </w:pPr>
      <w:r>
        <w:rPr>
          <w:b/>
        </w:rPr>
        <w:t>Pour les camions transportant des produits finis du TTB – inspection et nettoyage de la zone chaude</w:t>
      </w:r>
    </w:p>
    <w:p w14:paraId="19A7CAF9" w14:textId="77777777" w:rsidR="00F50976" w:rsidRPr="00EA72BF" w:rsidRDefault="00F50976" w:rsidP="00F50976">
      <w:pPr>
        <w:numPr>
          <w:ilvl w:val="0"/>
          <w:numId w:val="3"/>
        </w:numPr>
        <w:spacing w:after="0" w:line="258" w:lineRule="auto"/>
        <w:ind w:hanging="360"/>
      </w:pPr>
      <w:r>
        <w:t xml:space="preserve">Après le chargement du camion, l’observateur de la zone chaude inspecte le camion pour s’assurer qu’il ne reste aucun matériau sur la surface, le train de roulement et les bavettes garde-boue du camion.  </w:t>
      </w:r>
    </w:p>
    <w:p w14:paraId="55227F08" w14:textId="77777777" w:rsidR="00F50976" w:rsidRPr="00EA72BF" w:rsidRDefault="00F50976" w:rsidP="00F50976">
      <w:pPr>
        <w:numPr>
          <w:ilvl w:val="0"/>
          <w:numId w:val="3"/>
        </w:numPr>
        <w:spacing w:after="0" w:line="258" w:lineRule="auto"/>
        <w:ind w:hanging="360"/>
      </w:pPr>
      <w:r>
        <w:t xml:space="preserve">Le chargement est bâché et le camion est nettoyé avec un boyau et du savon pour s’assurer qu’il est propre.  </w:t>
      </w:r>
    </w:p>
    <w:p w14:paraId="2770482C" w14:textId="77777777" w:rsidR="00F50976" w:rsidRPr="00EA72BF" w:rsidRDefault="00F50976" w:rsidP="00F50976">
      <w:pPr>
        <w:pStyle w:val="Heading1"/>
        <w:spacing w:after="0"/>
        <w:ind w:left="-5"/>
        <w:rPr>
          <w:rFonts w:ascii="Times New Roman" w:hAnsi="Times New Roman" w:cs="Times New Roman"/>
          <w:sz w:val="24"/>
          <w:szCs w:val="24"/>
        </w:rPr>
      </w:pPr>
    </w:p>
    <w:p w14:paraId="198D99E7" w14:textId="77777777" w:rsidR="00F50976" w:rsidRPr="00EA72BF" w:rsidRDefault="00F50976" w:rsidP="00F50976">
      <w:pPr>
        <w:pStyle w:val="Heading1"/>
        <w:spacing w:after="0"/>
        <w:ind w:left="-5"/>
        <w:rPr>
          <w:rFonts w:ascii="Times New Roman" w:hAnsi="Times New Roman" w:cs="Times New Roman"/>
          <w:sz w:val="24"/>
          <w:szCs w:val="24"/>
        </w:rPr>
      </w:pPr>
      <w:r>
        <w:rPr>
          <w:rFonts w:ascii="Times New Roman" w:hAnsi="Times New Roman"/>
          <w:sz w:val="24"/>
        </w:rPr>
        <w:t xml:space="preserve">Nettoyage de la zone chaude  </w:t>
      </w:r>
    </w:p>
    <w:p w14:paraId="6855E531" w14:textId="77777777" w:rsidR="00F50976" w:rsidRPr="00EA72BF" w:rsidRDefault="00F50976" w:rsidP="00F50976">
      <w:pPr>
        <w:numPr>
          <w:ilvl w:val="0"/>
          <w:numId w:val="4"/>
        </w:numPr>
        <w:spacing w:after="0" w:line="258" w:lineRule="auto"/>
        <w:ind w:hanging="360"/>
      </w:pPr>
      <w:r>
        <w:t xml:space="preserve">Lorsque le camion entre dans la zone chaude, il est à nouveau inspecté et nettoyé avec des brosses si nécessaire.  </w:t>
      </w:r>
    </w:p>
    <w:p w14:paraId="4246846F" w14:textId="77777777" w:rsidR="00F50976" w:rsidRPr="00EA72BF" w:rsidRDefault="00F50976" w:rsidP="00F50976">
      <w:pPr>
        <w:numPr>
          <w:ilvl w:val="0"/>
          <w:numId w:val="4"/>
        </w:numPr>
        <w:spacing w:after="0" w:line="258" w:lineRule="auto"/>
        <w:ind w:hanging="360"/>
      </w:pPr>
      <w:r>
        <w:t xml:space="preserve">Les pneus et les passages de roues sont ensuite désinfectés avec </w:t>
      </w:r>
      <w:proofErr w:type="spellStart"/>
      <w:r>
        <w:rPr>
          <w:highlight w:val="yellow"/>
        </w:rPr>
        <w:t>Synergize</w:t>
      </w:r>
      <w:proofErr w:type="spellEnd"/>
      <w:r>
        <w:rPr>
          <w:highlight w:val="yellow"/>
        </w:rPr>
        <w:t xml:space="preserve"> </w:t>
      </w:r>
      <w:proofErr w:type="spellStart"/>
      <w:r>
        <w:rPr>
          <w:highlight w:val="yellow"/>
        </w:rPr>
        <w:t>Powerfoam</w:t>
      </w:r>
      <w:proofErr w:type="spellEnd"/>
      <w:r>
        <w:rPr>
          <w:highlight w:val="yellow"/>
        </w:rPr>
        <w:t xml:space="preserve"> au taux de dilution de 4 ml/1 L à 0,4 %.</w:t>
      </w:r>
      <w:r>
        <w:t xml:space="preserve">  </w:t>
      </w:r>
    </w:p>
    <w:p w14:paraId="265364ED" w14:textId="02680709" w:rsidR="00F50976" w:rsidRPr="00EA72BF" w:rsidRDefault="00F50976" w:rsidP="00F50976">
      <w:pPr>
        <w:numPr>
          <w:ilvl w:val="0"/>
          <w:numId w:val="4"/>
        </w:numPr>
        <w:spacing w:after="0" w:line="258" w:lineRule="auto"/>
        <w:ind w:hanging="360"/>
      </w:pPr>
      <w:r>
        <w:t xml:space="preserve">Le camion reste dans la zone chaude pendant </w:t>
      </w:r>
      <w:r>
        <w:rPr>
          <w:highlight w:val="yellow"/>
        </w:rPr>
        <w:t>15 minutes (selon les instructions du produit et les températures ambiantes)</w:t>
      </w:r>
      <w:r>
        <w:t xml:space="preserve"> pour un temps de contact efficace. Il est ensuite autorisé à entrer dans la zone froide.  </w:t>
      </w:r>
    </w:p>
    <w:p w14:paraId="6853A054" w14:textId="77777777" w:rsidR="00F50976" w:rsidRPr="00EA72BF" w:rsidRDefault="00F50976" w:rsidP="00F50976">
      <w:pPr>
        <w:spacing w:after="0"/>
      </w:pPr>
      <w:r>
        <w:t xml:space="preserve"> </w:t>
      </w:r>
    </w:p>
    <w:p w14:paraId="6B3A9440" w14:textId="77777777" w:rsidR="00F50976" w:rsidRPr="00EA72BF" w:rsidRDefault="00F50976" w:rsidP="00F50976">
      <w:pPr>
        <w:pStyle w:val="Heading1"/>
        <w:spacing w:after="0"/>
        <w:ind w:left="-5"/>
        <w:rPr>
          <w:rFonts w:ascii="Times New Roman" w:hAnsi="Times New Roman" w:cs="Times New Roman"/>
          <w:sz w:val="24"/>
          <w:szCs w:val="24"/>
        </w:rPr>
      </w:pPr>
      <w:r>
        <w:rPr>
          <w:rFonts w:ascii="Times New Roman" w:hAnsi="Times New Roman"/>
          <w:sz w:val="24"/>
        </w:rPr>
        <w:t xml:space="preserve">Permis </w:t>
      </w:r>
    </w:p>
    <w:p w14:paraId="41563E01" w14:textId="77777777" w:rsidR="00F50976" w:rsidRPr="00EA72BF" w:rsidRDefault="00F50976" w:rsidP="00F50976">
      <w:pPr>
        <w:numPr>
          <w:ilvl w:val="0"/>
          <w:numId w:val="8"/>
        </w:numPr>
        <w:spacing w:after="0" w:line="258" w:lineRule="auto"/>
        <w:ind w:hanging="360"/>
        <w:jc w:val="both"/>
      </w:pPr>
      <w:r>
        <w:t xml:space="preserve">En ce qui concerne les déplacements, le produit du TTB est transporté directement de l’installation infectée à l’utilisateur final par l’itinéraire le plus direct, sans arrêt. </w:t>
      </w:r>
    </w:p>
    <w:p w14:paraId="249595CA" w14:textId="77777777" w:rsidR="00F50976" w:rsidRPr="00EA72BF" w:rsidRDefault="00F50976" w:rsidP="00F50976">
      <w:pPr>
        <w:numPr>
          <w:ilvl w:val="0"/>
          <w:numId w:val="8"/>
        </w:numPr>
        <w:spacing w:after="0" w:line="258" w:lineRule="auto"/>
        <w:ind w:hanging="360"/>
        <w:jc w:val="both"/>
      </w:pPr>
      <w:r>
        <w:t xml:space="preserve">Le chauffeur reçoit le permis nécessaire pour entrer et sortir du site.  </w:t>
      </w:r>
    </w:p>
    <w:p w14:paraId="19A02FAA" w14:textId="77777777" w:rsidR="00F50976" w:rsidRPr="00EA72BF" w:rsidRDefault="00F50976" w:rsidP="00F50976">
      <w:pPr>
        <w:numPr>
          <w:ilvl w:val="0"/>
          <w:numId w:val="5"/>
        </w:numPr>
        <w:spacing w:after="0" w:line="258" w:lineRule="auto"/>
        <w:ind w:hanging="360"/>
      </w:pPr>
      <w:r>
        <w:t xml:space="preserve">Le chauffeur doit également obtenir le permis pour retirer le TTB auprès de l’inspecteur de l’ACIA sur place.  </w:t>
      </w:r>
    </w:p>
    <w:p w14:paraId="315158F6" w14:textId="77777777" w:rsidR="00F50976" w:rsidRPr="00EA72BF" w:rsidRDefault="00F50976" w:rsidP="00F50976">
      <w:pPr>
        <w:spacing w:after="0"/>
      </w:pPr>
      <w:r>
        <w:t xml:space="preserve"> </w:t>
      </w:r>
    </w:p>
    <w:p w14:paraId="18CEA4CB" w14:textId="77777777" w:rsidR="00F50976" w:rsidRPr="00EA72BF" w:rsidRDefault="00F50976" w:rsidP="00F50976">
      <w:pPr>
        <w:pStyle w:val="Heading1"/>
        <w:spacing w:after="0"/>
        <w:ind w:left="-5"/>
        <w:rPr>
          <w:rFonts w:ascii="Times New Roman" w:hAnsi="Times New Roman" w:cs="Times New Roman"/>
          <w:sz w:val="24"/>
          <w:szCs w:val="24"/>
        </w:rPr>
      </w:pPr>
      <w:r>
        <w:rPr>
          <w:rFonts w:ascii="Times New Roman" w:hAnsi="Times New Roman"/>
          <w:sz w:val="24"/>
        </w:rPr>
        <w:t xml:space="preserve">EPI (chauffeurs de camion et personnel de </w:t>
      </w:r>
      <w:proofErr w:type="spellStart"/>
      <w:r>
        <w:rPr>
          <w:rFonts w:ascii="Times New Roman" w:hAnsi="Times New Roman"/>
          <w:sz w:val="24"/>
        </w:rPr>
        <w:t>BioCon</w:t>
      </w:r>
      <w:proofErr w:type="spellEnd"/>
      <w:r>
        <w:rPr>
          <w:rFonts w:ascii="Times New Roman" w:hAnsi="Times New Roman"/>
          <w:sz w:val="24"/>
        </w:rPr>
        <w:t xml:space="preserve">) </w:t>
      </w:r>
    </w:p>
    <w:p w14:paraId="4A94C7E7" w14:textId="77777777" w:rsidR="00F50976" w:rsidRPr="00EA72BF" w:rsidRDefault="00F50976" w:rsidP="00F50976">
      <w:pPr>
        <w:spacing w:after="0"/>
        <w:ind w:left="705" w:hanging="360"/>
      </w:pPr>
      <w:r>
        <w:t xml:space="preserve">– </w:t>
      </w:r>
      <w:r>
        <w:tab/>
        <w:t xml:space="preserve">Chaque chauffeur reçoit une trousse d’EPI comprenant des survêtements, des bottes, des gants et un masque au cas où il devrait sortir de la cabine en cas d’urgence  </w:t>
      </w:r>
    </w:p>
    <w:p w14:paraId="48C5BFAF" w14:textId="77777777" w:rsidR="00F50976" w:rsidRPr="00EA72BF" w:rsidRDefault="00F50976" w:rsidP="00F50976">
      <w:pPr>
        <w:pStyle w:val="Heading1"/>
        <w:spacing w:after="0"/>
        <w:ind w:left="-5"/>
        <w:rPr>
          <w:rFonts w:ascii="Times New Roman" w:hAnsi="Times New Roman" w:cs="Times New Roman"/>
          <w:sz w:val="24"/>
          <w:szCs w:val="24"/>
        </w:rPr>
      </w:pPr>
    </w:p>
    <w:p w14:paraId="65578373" w14:textId="77777777" w:rsidR="00F50976" w:rsidRPr="00EA72BF" w:rsidRDefault="00F50976" w:rsidP="00F50976">
      <w:pPr>
        <w:pStyle w:val="Heading1"/>
        <w:spacing w:after="0"/>
        <w:ind w:left="-5" w:firstLine="350"/>
        <w:rPr>
          <w:rFonts w:ascii="Times New Roman" w:hAnsi="Times New Roman" w:cs="Times New Roman"/>
          <w:b w:val="0"/>
          <w:bCs/>
          <w:i/>
          <w:iCs/>
          <w:sz w:val="24"/>
          <w:szCs w:val="24"/>
          <w:u w:val="single"/>
        </w:rPr>
      </w:pPr>
      <w:r>
        <w:rPr>
          <w:rFonts w:ascii="Times New Roman" w:hAnsi="Times New Roman"/>
          <w:b w:val="0"/>
          <w:i/>
          <w:sz w:val="24"/>
          <w:u w:val="single"/>
        </w:rPr>
        <w:t xml:space="preserve">Procédure d’enfilage (chauffeurs de camion et personnel </w:t>
      </w:r>
      <w:proofErr w:type="spellStart"/>
      <w:r>
        <w:rPr>
          <w:rFonts w:ascii="Times New Roman" w:hAnsi="Times New Roman"/>
          <w:b w:val="0"/>
          <w:i/>
          <w:sz w:val="24"/>
          <w:u w:val="single"/>
        </w:rPr>
        <w:t>BioCon</w:t>
      </w:r>
      <w:proofErr w:type="spellEnd"/>
      <w:r>
        <w:rPr>
          <w:rFonts w:ascii="Times New Roman" w:hAnsi="Times New Roman"/>
          <w:b w:val="0"/>
          <w:i/>
          <w:sz w:val="24"/>
          <w:u w:val="single"/>
        </w:rPr>
        <w:t xml:space="preserve">) </w:t>
      </w:r>
    </w:p>
    <w:p w14:paraId="695ABBAD" w14:textId="77777777" w:rsidR="00F50976" w:rsidRPr="00EA72BF" w:rsidRDefault="00F50976" w:rsidP="00F50976">
      <w:pPr>
        <w:numPr>
          <w:ilvl w:val="0"/>
          <w:numId w:val="6"/>
        </w:numPr>
        <w:spacing w:after="0" w:line="258" w:lineRule="auto"/>
        <w:ind w:hanging="360"/>
      </w:pPr>
      <w:r>
        <w:t xml:space="preserve">Enfilez un survêtement dans le camion </w:t>
      </w:r>
    </w:p>
    <w:p w14:paraId="58DEC113" w14:textId="77777777" w:rsidR="00F50976" w:rsidRPr="00EA72BF" w:rsidRDefault="00F50976" w:rsidP="00F50976">
      <w:pPr>
        <w:numPr>
          <w:ilvl w:val="0"/>
          <w:numId w:val="6"/>
        </w:numPr>
        <w:spacing w:after="0" w:line="258" w:lineRule="auto"/>
        <w:ind w:hanging="360"/>
      </w:pPr>
      <w:r>
        <w:t xml:space="preserve">Mettez des chaussons en plastique transparent en sortant du véhicule  </w:t>
      </w:r>
    </w:p>
    <w:p w14:paraId="74A1DEF3" w14:textId="77777777" w:rsidR="00F50976" w:rsidRPr="00EA72BF" w:rsidRDefault="00F50976" w:rsidP="00F50976">
      <w:pPr>
        <w:numPr>
          <w:ilvl w:val="0"/>
          <w:numId w:val="6"/>
        </w:numPr>
        <w:spacing w:after="0" w:line="258" w:lineRule="auto"/>
        <w:ind w:hanging="360"/>
      </w:pPr>
      <w:r>
        <w:t xml:space="preserve">Mettez une deuxième paire de chaussons transparents pour couvrir les bottes extérieures </w:t>
      </w:r>
    </w:p>
    <w:p w14:paraId="00F30372" w14:textId="77777777" w:rsidR="00F50976" w:rsidRPr="00EA72BF" w:rsidRDefault="00F50976" w:rsidP="00F50976">
      <w:pPr>
        <w:numPr>
          <w:ilvl w:val="0"/>
          <w:numId w:val="6"/>
        </w:numPr>
        <w:spacing w:after="0" w:line="258" w:lineRule="auto"/>
        <w:ind w:hanging="360"/>
      </w:pPr>
      <w:r>
        <w:t xml:space="preserve">Mettez des gants et couvrez l’extrémité des manches du survêtement avec les gants </w:t>
      </w:r>
    </w:p>
    <w:p w14:paraId="05D7E6F0" w14:textId="77777777" w:rsidR="00F50976" w:rsidRPr="00EA72BF" w:rsidRDefault="00F50976" w:rsidP="00F50976">
      <w:pPr>
        <w:numPr>
          <w:ilvl w:val="0"/>
          <w:numId w:val="6"/>
        </w:numPr>
        <w:spacing w:after="0" w:line="258" w:lineRule="auto"/>
        <w:ind w:hanging="360"/>
      </w:pPr>
      <w:r>
        <w:t xml:space="preserve">Mettez le masque, la charlotte, puis le capuchon du survêtement  </w:t>
      </w:r>
    </w:p>
    <w:p w14:paraId="46C33358" w14:textId="77777777" w:rsidR="00F50976" w:rsidRPr="00EA72BF" w:rsidRDefault="00F50976" w:rsidP="00F50976">
      <w:pPr>
        <w:spacing w:after="0"/>
        <w:ind w:left="705"/>
      </w:pPr>
    </w:p>
    <w:p w14:paraId="4995981C" w14:textId="77777777" w:rsidR="00F50976" w:rsidRPr="00EA72BF" w:rsidRDefault="00F50976" w:rsidP="00F50976">
      <w:pPr>
        <w:pStyle w:val="Heading1"/>
        <w:spacing w:after="0"/>
        <w:ind w:left="-5" w:firstLine="350"/>
        <w:rPr>
          <w:rFonts w:ascii="Times New Roman" w:hAnsi="Times New Roman" w:cs="Times New Roman"/>
          <w:b w:val="0"/>
          <w:bCs/>
          <w:i/>
          <w:iCs/>
          <w:sz w:val="24"/>
          <w:szCs w:val="24"/>
          <w:u w:val="single"/>
        </w:rPr>
      </w:pPr>
      <w:r>
        <w:rPr>
          <w:rFonts w:ascii="Times New Roman" w:hAnsi="Times New Roman"/>
          <w:b w:val="0"/>
          <w:i/>
          <w:sz w:val="24"/>
          <w:u w:val="single"/>
        </w:rPr>
        <w:t xml:space="preserve">Procédure d’enlèvement (chauffeurs de camion et personnel </w:t>
      </w:r>
      <w:proofErr w:type="spellStart"/>
      <w:r>
        <w:rPr>
          <w:rFonts w:ascii="Times New Roman" w:hAnsi="Times New Roman"/>
          <w:b w:val="0"/>
          <w:i/>
          <w:sz w:val="24"/>
          <w:u w:val="single"/>
        </w:rPr>
        <w:t>BioCon</w:t>
      </w:r>
      <w:proofErr w:type="spellEnd"/>
      <w:r>
        <w:rPr>
          <w:rFonts w:ascii="Times New Roman" w:hAnsi="Times New Roman"/>
          <w:b w:val="0"/>
          <w:i/>
          <w:sz w:val="24"/>
          <w:u w:val="single"/>
        </w:rPr>
        <w:t xml:space="preserve">) </w:t>
      </w:r>
    </w:p>
    <w:p w14:paraId="0AF93C4C" w14:textId="77777777" w:rsidR="00F50976" w:rsidRPr="00EA72BF" w:rsidRDefault="00F50976" w:rsidP="00F50976">
      <w:pPr>
        <w:numPr>
          <w:ilvl w:val="0"/>
          <w:numId w:val="7"/>
        </w:numPr>
        <w:spacing w:after="0" w:line="258" w:lineRule="auto"/>
        <w:ind w:hanging="360"/>
      </w:pPr>
      <w:r>
        <w:t xml:space="preserve">Lorsque vous êtes à environ 3 mètres du véhicule, enlevez vos couvre-bottes et mettez-les en boule avec l’extérieur vers l’intérieur </w:t>
      </w:r>
    </w:p>
    <w:p w14:paraId="168AE616" w14:textId="77777777" w:rsidR="00F50976" w:rsidRPr="00EA72BF" w:rsidRDefault="00F50976" w:rsidP="00F50976">
      <w:pPr>
        <w:numPr>
          <w:ilvl w:val="0"/>
          <w:numId w:val="7"/>
        </w:numPr>
        <w:spacing w:after="0" w:line="258" w:lineRule="auto"/>
        <w:ind w:hanging="360"/>
      </w:pPr>
      <w:r>
        <w:t xml:space="preserve">Retirez vos gants </w:t>
      </w:r>
    </w:p>
    <w:p w14:paraId="69A98F7D" w14:textId="77777777" w:rsidR="00F50976" w:rsidRPr="00EA72BF" w:rsidRDefault="00F50976" w:rsidP="00F50976">
      <w:pPr>
        <w:numPr>
          <w:ilvl w:val="0"/>
          <w:numId w:val="7"/>
        </w:numPr>
        <w:spacing w:after="0" w:line="258" w:lineRule="auto"/>
        <w:ind w:hanging="360"/>
      </w:pPr>
      <w:r>
        <w:t xml:space="preserve">Demandez à quelqu’un sur place de vous suivre et de tenir un sac à ordures ouvert  </w:t>
      </w:r>
    </w:p>
    <w:p w14:paraId="28F2A2C7" w14:textId="77777777" w:rsidR="00F50976" w:rsidRPr="00EA72BF" w:rsidRDefault="00F50976" w:rsidP="00F50976">
      <w:pPr>
        <w:numPr>
          <w:ilvl w:val="0"/>
          <w:numId w:val="7"/>
        </w:numPr>
        <w:spacing w:after="0" w:line="258" w:lineRule="auto"/>
        <w:ind w:hanging="360"/>
      </w:pPr>
      <w:proofErr w:type="gramStart"/>
      <w:r>
        <w:t>Mettez les</w:t>
      </w:r>
      <w:proofErr w:type="gramEnd"/>
      <w:r>
        <w:t xml:space="preserve"> couvre-bottes et les gants dans le sac à ordures </w:t>
      </w:r>
    </w:p>
    <w:p w14:paraId="7F5B6323" w14:textId="77777777" w:rsidR="00F50976" w:rsidRPr="00EA72BF" w:rsidRDefault="00F50976" w:rsidP="00F50976">
      <w:pPr>
        <w:numPr>
          <w:ilvl w:val="0"/>
          <w:numId w:val="7"/>
        </w:numPr>
        <w:spacing w:after="0" w:line="258" w:lineRule="auto"/>
        <w:ind w:hanging="360"/>
      </w:pPr>
      <w:r>
        <w:t xml:space="preserve">Enlevez le capuchon, la résille et le masque et jetez le masque </w:t>
      </w:r>
    </w:p>
    <w:p w14:paraId="6FF7346A" w14:textId="77777777" w:rsidR="00F50976" w:rsidRPr="00EA72BF" w:rsidRDefault="00F50976" w:rsidP="00F50976">
      <w:pPr>
        <w:numPr>
          <w:ilvl w:val="0"/>
          <w:numId w:val="7"/>
        </w:numPr>
        <w:spacing w:after="0" w:line="258" w:lineRule="auto"/>
        <w:ind w:hanging="360"/>
      </w:pPr>
      <w:r>
        <w:t xml:space="preserve">Enlevez le survêtement pour le mettre à la poubelle en gardant les couvre-bottes intérieures </w:t>
      </w:r>
    </w:p>
    <w:p w14:paraId="79A2CCB4" w14:textId="77777777" w:rsidR="00F50976" w:rsidRPr="00EA72BF" w:rsidRDefault="00F50976" w:rsidP="00F50976">
      <w:pPr>
        <w:numPr>
          <w:ilvl w:val="0"/>
          <w:numId w:val="7"/>
        </w:numPr>
        <w:spacing w:after="0" w:line="258" w:lineRule="auto"/>
        <w:ind w:hanging="360"/>
      </w:pPr>
      <w:proofErr w:type="gramStart"/>
      <w:r>
        <w:t>Enlevez les</w:t>
      </w:r>
      <w:proofErr w:type="gramEnd"/>
      <w:r>
        <w:t xml:space="preserve"> couvre-bottes intérieures en montant dans le véhicule, en veillant à ce qu’ils ne touchent aucun endroit à l’intérieur du camion </w:t>
      </w:r>
    </w:p>
    <w:p w14:paraId="7593FB84" w14:textId="77777777" w:rsidR="00F50976" w:rsidRPr="00EA72BF" w:rsidRDefault="00F50976" w:rsidP="00F50976">
      <w:pPr>
        <w:numPr>
          <w:ilvl w:val="0"/>
          <w:numId w:val="7"/>
        </w:numPr>
        <w:spacing w:after="0" w:line="258" w:lineRule="auto"/>
        <w:ind w:hanging="360"/>
      </w:pPr>
      <w:r>
        <w:t xml:space="preserve">Désinfectez vos mains  </w:t>
      </w:r>
    </w:p>
    <w:p w14:paraId="4924E6F8" w14:textId="77777777" w:rsidR="00F50976" w:rsidRPr="00EA72BF" w:rsidRDefault="00F50976" w:rsidP="00F50976">
      <w:pPr>
        <w:pStyle w:val="Heading1"/>
        <w:spacing w:after="0"/>
        <w:ind w:left="-5"/>
        <w:rPr>
          <w:rFonts w:ascii="Times New Roman" w:hAnsi="Times New Roman" w:cs="Times New Roman"/>
          <w:sz w:val="24"/>
          <w:szCs w:val="24"/>
        </w:rPr>
      </w:pPr>
    </w:p>
    <w:p w14:paraId="27BDA737" w14:textId="77777777" w:rsidR="00F50976" w:rsidRPr="00EA72BF" w:rsidRDefault="00F50976" w:rsidP="00F50976">
      <w:pPr>
        <w:pStyle w:val="Heading1"/>
        <w:spacing w:after="0"/>
        <w:ind w:left="-5"/>
        <w:rPr>
          <w:rFonts w:ascii="Times New Roman" w:hAnsi="Times New Roman" w:cs="Times New Roman"/>
          <w:sz w:val="24"/>
          <w:szCs w:val="24"/>
        </w:rPr>
      </w:pPr>
      <w:r>
        <w:rPr>
          <w:rFonts w:ascii="Times New Roman" w:hAnsi="Times New Roman"/>
          <w:sz w:val="24"/>
        </w:rPr>
        <w:t>Nettoyage et désinfection des camions et remorques utilisés pour le transport du produit final de TTB</w:t>
      </w:r>
    </w:p>
    <w:p w14:paraId="31C4AAC5" w14:textId="34CE4F24" w:rsidR="00F50976" w:rsidRPr="00EA72BF" w:rsidRDefault="00F50976" w:rsidP="00F50976">
      <w:pPr>
        <w:numPr>
          <w:ilvl w:val="0"/>
          <w:numId w:val="9"/>
        </w:numPr>
        <w:spacing w:after="0" w:line="258" w:lineRule="auto"/>
        <w:ind w:hanging="360"/>
        <w:jc w:val="both"/>
      </w:pPr>
      <w:r>
        <w:t xml:space="preserve">À la fin du transport du produit final du TTB, les camions et les remorques sont lavés à l’eau et au savon et désinfectés. </w:t>
      </w:r>
    </w:p>
    <w:p w14:paraId="60D80D79" w14:textId="77777777" w:rsidR="00F50976" w:rsidRPr="00EA72BF" w:rsidRDefault="00F50976" w:rsidP="00F50976">
      <w:pPr>
        <w:numPr>
          <w:ilvl w:val="0"/>
          <w:numId w:val="9"/>
        </w:numPr>
        <w:spacing w:after="0" w:line="258" w:lineRule="auto"/>
        <w:ind w:hanging="360"/>
        <w:jc w:val="both"/>
      </w:pPr>
      <w:r>
        <w:t xml:space="preserve">Une attention particulière est accordée à toutes les surfaces qui ont été en contact direct avec le TTB  </w:t>
      </w:r>
    </w:p>
    <w:p w14:paraId="5B89C6DA" w14:textId="77777777" w:rsidR="00F50976" w:rsidRPr="00EA72BF" w:rsidRDefault="00F50976" w:rsidP="00F50976">
      <w:pPr>
        <w:numPr>
          <w:ilvl w:val="0"/>
          <w:numId w:val="9"/>
        </w:numPr>
        <w:spacing w:after="0" w:line="258" w:lineRule="auto"/>
        <w:ind w:hanging="360"/>
        <w:jc w:val="both"/>
      </w:pPr>
      <w:r>
        <w:t xml:space="preserve">Le nettoyage et la désinfection des camions ont lieu sur le site de réception.  </w:t>
      </w:r>
    </w:p>
    <w:p w14:paraId="4F9E889D" w14:textId="1E916D30" w:rsidR="00F50976" w:rsidRPr="00EA72BF" w:rsidRDefault="00F50976" w:rsidP="00F50976">
      <w:pPr>
        <w:numPr>
          <w:ilvl w:val="0"/>
          <w:numId w:val="9"/>
        </w:numPr>
        <w:spacing w:after="0" w:line="258" w:lineRule="auto"/>
        <w:ind w:hanging="360"/>
        <w:jc w:val="both"/>
      </w:pPr>
      <w:r>
        <w:t xml:space="preserve">Après le transport du dernier chargement de TTB, les camions sont entièrement lavés et désinfectés avec </w:t>
      </w:r>
      <w:proofErr w:type="spellStart"/>
      <w:r>
        <w:rPr>
          <w:highlight w:val="yellow"/>
        </w:rPr>
        <w:t>Synergize</w:t>
      </w:r>
      <w:proofErr w:type="spellEnd"/>
      <w:r>
        <w:rPr>
          <w:highlight w:val="yellow"/>
        </w:rPr>
        <w:t xml:space="preserve"> </w:t>
      </w:r>
      <w:proofErr w:type="spellStart"/>
      <w:r>
        <w:rPr>
          <w:highlight w:val="yellow"/>
        </w:rPr>
        <w:t>Powerfoam</w:t>
      </w:r>
      <w:proofErr w:type="spellEnd"/>
      <w:r>
        <w:t xml:space="preserve"> à un taux de solution de 0,4 % (4 ml/1 L). </w:t>
      </w:r>
    </w:p>
    <w:p w14:paraId="0FEBCCB3" w14:textId="77777777" w:rsidR="00F50976" w:rsidRPr="00EA72BF" w:rsidRDefault="00F50976" w:rsidP="00F50976">
      <w:pPr>
        <w:pStyle w:val="Heading1"/>
        <w:spacing w:after="0"/>
        <w:ind w:left="-5"/>
        <w:rPr>
          <w:rFonts w:ascii="Times New Roman" w:hAnsi="Times New Roman" w:cs="Times New Roman"/>
          <w:sz w:val="24"/>
          <w:szCs w:val="24"/>
        </w:rPr>
      </w:pPr>
    </w:p>
    <w:p w14:paraId="6418A473" w14:textId="77777777" w:rsidR="00F50976" w:rsidRPr="00EA72BF" w:rsidRDefault="00F50976" w:rsidP="00F50976">
      <w:pPr>
        <w:pStyle w:val="Heading1"/>
        <w:spacing w:after="0"/>
        <w:ind w:left="-5"/>
        <w:rPr>
          <w:rFonts w:ascii="Times New Roman" w:hAnsi="Times New Roman" w:cs="Times New Roman"/>
          <w:sz w:val="24"/>
          <w:szCs w:val="24"/>
        </w:rPr>
      </w:pPr>
      <w:r>
        <w:rPr>
          <w:rFonts w:ascii="Times New Roman" w:hAnsi="Times New Roman"/>
          <w:sz w:val="24"/>
        </w:rPr>
        <w:t xml:space="preserve">Tenue des dossiers </w:t>
      </w:r>
    </w:p>
    <w:p w14:paraId="2069BD2D" w14:textId="77777777" w:rsidR="00F50976" w:rsidRPr="00EA72BF" w:rsidRDefault="00F50976" w:rsidP="00F50976">
      <w:pPr>
        <w:spacing w:after="0"/>
        <w:ind w:left="705" w:hanging="360"/>
      </w:pPr>
      <w:r>
        <w:t xml:space="preserve">– </w:t>
      </w:r>
      <w:r>
        <w:tab/>
        <w:t xml:space="preserve">Un journal est tenu pour enregistrer les déplacements de chaque chargement, notamment l’identification de l’installation infectée et l’emplacement de l’utilisation finale. Les heures de ramassage et de livraison sont incluses dans le journal. </w:t>
      </w:r>
    </w:p>
    <w:p w14:paraId="138B2252" w14:textId="77777777" w:rsidR="00F50976" w:rsidRPr="00EA72BF" w:rsidRDefault="00F50976" w:rsidP="00F50976">
      <w:pPr>
        <w:spacing w:after="0" w:line="329" w:lineRule="auto"/>
        <w:ind w:left="10"/>
      </w:pPr>
    </w:p>
    <w:p w14:paraId="5BB05564" w14:textId="77777777" w:rsidR="00F50976" w:rsidRPr="00EA72BF" w:rsidRDefault="00F50976" w:rsidP="00F50976">
      <w:pPr>
        <w:spacing w:after="0" w:line="329" w:lineRule="auto"/>
        <w:ind w:left="10"/>
      </w:pPr>
      <w:r>
        <w:t xml:space="preserve">*Remarque : Utilisation des zones sur </w:t>
      </w:r>
      <w:proofErr w:type="gramStart"/>
      <w:r>
        <w:t>le site définies</w:t>
      </w:r>
      <w:proofErr w:type="gramEnd"/>
      <w:r>
        <w:t xml:space="preserve"> par l’ACIA comme chaudes, tièdes ou fraîches. Ces zones ont été délimitées par de la peinture pour bétail et il y a une bâche sur la zone chaude pour la désinfection des camions.  </w:t>
      </w:r>
    </w:p>
    <w:p w14:paraId="16C8C09C" w14:textId="77777777" w:rsidR="00F50976" w:rsidRPr="00EA72BF" w:rsidRDefault="00F50976" w:rsidP="00F50976">
      <w:pPr>
        <w:spacing w:after="0" w:line="329" w:lineRule="auto"/>
        <w:ind w:left="10"/>
      </w:pPr>
      <w:r>
        <w:t>**Remarque : Aucun nettoyeur haute pression ou à pression ne doit être utilisé pour laver les camions.</w:t>
      </w:r>
    </w:p>
    <w:p w14:paraId="2E91EE00" w14:textId="77777777" w:rsidR="00F50976" w:rsidRDefault="00F50976" w:rsidP="00F50976">
      <w:pPr>
        <w:spacing w:after="0"/>
      </w:pPr>
      <w:r>
        <w:t xml:space="preserve"> </w:t>
      </w:r>
    </w:p>
    <w:p w14:paraId="7A8F9F91" w14:textId="7FC22B1F" w:rsidR="00F50976" w:rsidRDefault="00F50976" w:rsidP="00F50976"/>
    <w:p w14:paraId="2249B05D" w14:textId="77777777" w:rsidR="00EA72BF" w:rsidRDefault="00EA72BF">
      <w:pPr>
        <w:rPr>
          <w:rFonts w:eastAsia="Calibri"/>
          <w:b/>
          <w:bCs/>
          <w:sz w:val="28"/>
          <w:szCs w:val="28"/>
        </w:rPr>
      </w:pPr>
      <w:r>
        <w:br w:type="page"/>
      </w:r>
    </w:p>
    <w:p w14:paraId="3C223556" w14:textId="1007F2D9" w:rsidR="006D70C5" w:rsidRPr="00EA72BF" w:rsidRDefault="00EB0B29" w:rsidP="006D70C5">
      <w:pPr>
        <w:pStyle w:val="Caption"/>
        <w:rPr>
          <w:sz w:val="24"/>
          <w:szCs w:val="24"/>
        </w:rPr>
      </w:pPr>
      <w:r>
        <w:rPr>
          <w:sz w:val="24"/>
        </w:rPr>
        <w:lastRenderedPageBreak/>
        <w:t xml:space="preserve">Annexe C : Calculs des quantités de sources de carbone et de la taille des andains  </w:t>
      </w:r>
    </w:p>
    <w:p w14:paraId="6B68DFE3" w14:textId="53FA7B4B" w:rsidR="00702E79" w:rsidRDefault="00702E79" w:rsidP="006D70C5">
      <w:pPr>
        <w:tabs>
          <w:tab w:val="left" w:pos="851"/>
        </w:tabs>
        <w:spacing w:after="240"/>
        <w:rPr>
          <w:bCs/>
        </w:rPr>
      </w:pPr>
      <w:r>
        <w:t>Avant de commencer le processus de compostage, vous devez déterminer la quantité de sources de carbone supplémentaires nécessaires et si la quantité de matériau peut être placée dans le(s) poulailler(s) infecté(s).</w:t>
      </w:r>
    </w:p>
    <w:p w14:paraId="4B58CCFA" w14:textId="233BB40B" w:rsidR="00A0787F" w:rsidRDefault="00A0787F" w:rsidP="006D70C5">
      <w:pPr>
        <w:tabs>
          <w:tab w:val="left" w:pos="851"/>
        </w:tabs>
        <w:spacing w:after="240"/>
        <w:rPr>
          <w:bCs/>
        </w:rPr>
      </w:pPr>
      <w:r>
        <w:rPr>
          <w:u w:val="single"/>
        </w:rPr>
        <w:t>Remarque :</w:t>
      </w:r>
      <w:r>
        <w:t xml:space="preserve"> Un fichier Excel normalisé est disponible auprès de votre office provincial pour vous aider à calculer ces quantités. </w:t>
      </w:r>
    </w:p>
    <w:p w14:paraId="07650521" w14:textId="62599A6E" w:rsidR="006D70C5" w:rsidRPr="00677F61" w:rsidRDefault="006D70C5" w:rsidP="009B3936">
      <w:pPr>
        <w:spacing w:after="240"/>
        <w:ind w:left="1080" w:hanging="1080"/>
      </w:pPr>
      <w:r>
        <w:rPr>
          <w:b/>
        </w:rPr>
        <w:t>Étape 1 :</w:t>
      </w:r>
      <w:r>
        <w:rPr>
          <w:b/>
        </w:rPr>
        <w:tab/>
      </w:r>
      <w:r>
        <w:t xml:space="preserve">Déterminez le nombre total d’animaux morts, leur poids et l’inventaire des autres produits animaux ou résidus sur place nécessaires au compostage (p. ex. litière, fumier, moulée résiduelle, copeaux de foin, œufs). </w:t>
      </w:r>
    </w:p>
    <w:p w14:paraId="49827125" w14:textId="14AB8178" w:rsidR="006D70C5" w:rsidRPr="00EA72BF" w:rsidRDefault="006D70C5" w:rsidP="009B3936">
      <w:pPr>
        <w:spacing w:after="240"/>
        <w:ind w:left="1080" w:hanging="1080"/>
        <w:rPr>
          <w:b/>
        </w:rPr>
      </w:pPr>
      <w:r>
        <w:rPr>
          <w:b/>
        </w:rPr>
        <w:t>Étape 2 :</w:t>
      </w:r>
      <w:r>
        <w:rPr>
          <w:b/>
        </w:rPr>
        <w:tab/>
      </w:r>
      <w:r>
        <w:t xml:space="preserve">Déterminez le volume des matériaux pouvant être utilisés comme matériel de </w:t>
      </w:r>
      <w:proofErr w:type="spellStart"/>
      <w:r>
        <w:t>cocompostage</w:t>
      </w:r>
      <w:proofErr w:type="spellEnd"/>
      <w:r>
        <w:t xml:space="preserve"> déjà présent sur le site (p. ex. litière, sciure, moulée, foin).</w:t>
      </w:r>
    </w:p>
    <w:p w14:paraId="2C3B6E16" w14:textId="2408E292" w:rsidR="006D70C5" w:rsidRPr="00EA72BF" w:rsidRDefault="006D70C5" w:rsidP="009B3936">
      <w:pPr>
        <w:spacing w:after="0"/>
        <w:ind w:left="1080" w:hanging="1080"/>
        <w:rPr>
          <w:b/>
        </w:rPr>
      </w:pPr>
      <w:r>
        <w:rPr>
          <w:b/>
        </w:rPr>
        <w:t>Étape 3 :</w:t>
      </w:r>
      <w:r>
        <w:rPr>
          <w:b/>
        </w:rPr>
        <w:tab/>
      </w:r>
      <w:r>
        <w:t xml:space="preserve">Déterminez le volume de matériau de </w:t>
      </w:r>
      <w:proofErr w:type="spellStart"/>
      <w:r>
        <w:t>cocompostage</w:t>
      </w:r>
      <w:proofErr w:type="spellEnd"/>
      <w:r>
        <w:t xml:space="preserve"> à commander auprès d’une source externe. Si le volume présent sur place est insuffisant, faites livrer du carbone frais à la ferme. La quantité totale de matériau de compostage (déjà sur place plus frais) peut être évaluée à l’aide des équations suivantes :</w:t>
      </w:r>
    </w:p>
    <w:p w14:paraId="7EFB0D11" w14:textId="7D9E83A9" w:rsidR="006D70C5" w:rsidRPr="00642193" w:rsidRDefault="006D70C5" w:rsidP="006D70C5">
      <w:pPr>
        <w:numPr>
          <w:ilvl w:val="0"/>
          <w:numId w:val="16"/>
        </w:numPr>
        <w:spacing w:after="120" w:line="240" w:lineRule="auto"/>
      </w:pPr>
      <w:proofErr w:type="gramStart"/>
      <w:r>
        <w:t>copeaux</w:t>
      </w:r>
      <w:proofErr w:type="gramEnd"/>
      <w:r>
        <w:t xml:space="preserve"> nécessaires (en m</w:t>
      </w:r>
      <w:r>
        <w:rPr>
          <w:vertAlign w:val="superscript"/>
        </w:rPr>
        <w:t>3</w:t>
      </w:r>
      <w:r>
        <w:t>) = ________ kg perte sèche x 0,0023</w:t>
      </w:r>
    </w:p>
    <w:p w14:paraId="7D452BB9" w14:textId="785AF1C8" w:rsidR="006D70C5" w:rsidRPr="00EA72BF" w:rsidRDefault="006D70C5" w:rsidP="009B3936">
      <w:pPr>
        <w:spacing w:after="240"/>
        <w:ind w:left="1080" w:hanging="1080"/>
        <w:rPr>
          <w:b/>
        </w:rPr>
      </w:pPr>
      <w:r>
        <w:rPr>
          <w:b/>
        </w:rPr>
        <w:t>Étape 4 :</w:t>
      </w:r>
      <w:r>
        <w:rPr>
          <w:b/>
        </w:rPr>
        <w:tab/>
      </w:r>
      <w:r>
        <w:t xml:space="preserve">Déterminez le volume d’amendement nécessaire pour les couches de base et de </w:t>
      </w:r>
      <w:proofErr w:type="spellStart"/>
      <w:r>
        <w:t>biofiltre</w:t>
      </w:r>
      <w:proofErr w:type="spellEnd"/>
      <w:r>
        <w:t xml:space="preserve"> en utilisant le volume total de matériau à composter (de l’étape 2), puis calculez la longueur totale du tas de compost. Une fois la longueur du tas de compost connue, le volume nécessaire pour le matériau de la couche de base et du </w:t>
      </w:r>
      <w:proofErr w:type="spellStart"/>
      <w:r>
        <w:t>biofiltre</w:t>
      </w:r>
      <w:proofErr w:type="spellEnd"/>
      <w:r>
        <w:t xml:space="preserve"> peut être calculé puisque, en fonction de la taille des carcasses à composter (petite, moyenne ou grande), la largeur et la hauteur des tas de compost et l’épaisseur des couches sont des variables standard connues.</w:t>
      </w:r>
    </w:p>
    <w:p w14:paraId="0529772E" w14:textId="77777777" w:rsidR="006D70C5" w:rsidRPr="00A0787F" w:rsidRDefault="006D70C5" w:rsidP="006D70C5">
      <w:pPr>
        <w:rPr>
          <w:bCs/>
          <w:u w:val="single"/>
        </w:rPr>
      </w:pPr>
      <w:r>
        <w:rPr>
          <w:u w:val="single"/>
        </w:rPr>
        <w:t>Exemple de calcul :</w:t>
      </w:r>
    </w:p>
    <w:p w14:paraId="22CDE000" w14:textId="591E6BE8" w:rsidR="006D70C5" w:rsidRPr="00677F61" w:rsidRDefault="006D70C5" w:rsidP="006D70C5">
      <w:r>
        <w:t xml:space="preserve">Il y a 10 000 poulets de chair de 1 kg dans un poulailler mesurant 5 m de large sur 16 m de long. Il y a 0,05 m (5 cm) de litière sur le sol, et les silos sont vides. </w:t>
      </w:r>
    </w:p>
    <w:p w14:paraId="4F1733FE" w14:textId="717E865E" w:rsidR="006D70C5" w:rsidRPr="00677F61" w:rsidRDefault="006D70C5" w:rsidP="006D70C5">
      <w:r>
        <w:rPr>
          <w:b/>
        </w:rPr>
        <w:t>Étape 1 :</w:t>
      </w:r>
      <w:r>
        <w:rPr>
          <w:b/>
        </w:rPr>
        <w:tab/>
      </w:r>
      <w:r>
        <w:rPr>
          <w:u w:val="single"/>
        </w:rPr>
        <w:t>Poids des oiseaux à composter</w:t>
      </w:r>
    </w:p>
    <w:p w14:paraId="25F96979" w14:textId="20EFAE64" w:rsidR="00A0787F" w:rsidRDefault="006D70C5" w:rsidP="006D70C5">
      <w:r>
        <w:tab/>
      </w:r>
      <w:r>
        <w:tab/>
        <w:t>= (nombre d’oiseaux) x (poids des oiseaux)</w:t>
      </w:r>
    </w:p>
    <w:p w14:paraId="483288DD" w14:textId="572F98FD" w:rsidR="006D70C5" w:rsidRPr="00A0787F" w:rsidRDefault="00A0787F" w:rsidP="00A0787F">
      <w:pPr>
        <w:ind w:left="720" w:firstLine="720"/>
      </w:pPr>
      <w:r>
        <w:t xml:space="preserve">= 10 000 oiseaux x 1 kg </w:t>
      </w:r>
    </w:p>
    <w:p w14:paraId="55B96E36" w14:textId="77777777" w:rsidR="006D70C5" w:rsidRPr="00A0787F" w:rsidRDefault="006D70C5" w:rsidP="006D70C5">
      <w:r>
        <w:tab/>
      </w:r>
      <w:r>
        <w:tab/>
        <w:t xml:space="preserve">= 10 000 kg </w:t>
      </w:r>
    </w:p>
    <w:p w14:paraId="45C5E4FC" w14:textId="475AE055" w:rsidR="006D70C5" w:rsidRPr="00A0787F" w:rsidRDefault="006D70C5" w:rsidP="006D70C5">
      <w:pPr>
        <w:rPr>
          <w:u w:val="single"/>
        </w:rPr>
      </w:pPr>
      <w:r>
        <w:tab/>
      </w:r>
      <w:r>
        <w:tab/>
      </w:r>
      <w:r>
        <w:rPr>
          <w:u w:val="single"/>
        </w:rPr>
        <w:t>Volume d’oiseaux à composter</w:t>
      </w:r>
    </w:p>
    <w:p w14:paraId="6D13CF72" w14:textId="2B6CA308" w:rsidR="00A0787F" w:rsidRDefault="006D70C5" w:rsidP="00A0787F">
      <w:pPr>
        <w:ind w:left="1620" w:hanging="180"/>
      </w:pPr>
      <w:r>
        <w:t>= (poids des oiseaux à composter) / (densité moyenne des oiseaux (normalisée à 800 kg/m</w:t>
      </w:r>
      <w:r>
        <w:rPr>
          <w:vertAlign w:val="superscript"/>
        </w:rPr>
        <w:t>3</w:t>
      </w:r>
      <w:r>
        <w:t>))</w:t>
      </w:r>
    </w:p>
    <w:p w14:paraId="53EE6971" w14:textId="241887B9" w:rsidR="006D70C5" w:rsidRPr="00A0787F" w:rsidRDefault="00A0787F" w:rsidP="00A0787F">
      <w:pPr>
        <w:ind w:left="720" w:firstLine="720"/>
      </w:pPr>
      <w:r>
        <w:t>= 10,000 kg / 800 kg/m</w:t>
      </w:r>
      <w:r>
        <w:rPr>
          <w:vertAlign w:val="superscript"/>
        </w:rPr>
        <w:t>3</w:t>
      </w:r>
      <w:r>
        <w:t xml:space="preserve"> </w:t>
      </w:r>
    </w:p>
    <w:p w14:paraId="7C500258" w14:textId="77777777" w:rsidR="006D70C5" w:rsidRPr="00A0787F" w:rsidRDefault="006D70C5" w:rsidP="006D70C5">
      <w:r>
        <w:lastRenderedPageBreak/>
        <w:tab/>
      </w:r>
      <w:r>
        <w:tab/>
        <w:t>= 12,5 m</w:t>
      </w:r>
      <w:r>
        <w:rPr>
          <w:vertAlign w:val="superscript"/>
        </w:rPr>
        <w:t>3</w:t>
      </w:r>
    </w:p>
    <w:p w14:paraId="2476D232" w14:textId="1DF5AACD" w:rsidR="006D70C5" w:rsidRPr="00677F61" w:rsidRDefault="006D70C5" w:rsidP="006D70C5">
      <w:r>
        <w:rPr>
          <w:b/>
        </w:rPr>
        <w:t>Étape 2 :</w:t>
      </w:r>
      <w:r>
        <w:rPr>
          <w:b/>
        </w:rPr>
        <w:tab/>
      </w:r>
      <w:r>
        <w:rPr>
          <w:u w:val="single"/>
        </w:rPr>
        <w:t xml:space="preserve">Volume de matériau de </w:t>
      </w:r>
      <w:proofErr w:type="spellStart"/>
      <w:r>
        <w:rPr>
          <w:u w:val="single"/>
        </w:rPr>
        <w:t>cocompostage</w:t>
      </w:r>
      <w:proofErr w:type="spellEnd"/>
      <w:r>
        <w:rPr>
          <w:u w:val="single"/>
        </w:rPr>
        <w:t xml:space="preserve"> disponible</w:t>
      </w:r>
    </w:p>
    <w:p w14:paraId="7D6A951D" w14:textId="4BEFE923" w:rsidR="006D70C5" w:rsidRPr="00677F61" w:rsidRDefault="006D70C5" w:rsidP="00A0787F">
      <w:pPr>
        <w:ind w:left="1710" w:hanging="270"/>
      </w:pPr>
      <w:r>
        <w:t>= ((longueur du poulailler) x (largeur du poulailler) x (profondeur de la litière)) + (volume des matières supplémentaires de la ferme pour le compostage (par exemple, la moulée, les œufs, etc.)</w:t>
      </w:r>
    </w:p>
    <w:p w14:paraId="7CE76847" w14:textId="37453514" w:rsidR="006D70C5" w:rsidRPr="00677F61" w:rsidRDefault="006D70C5" w:rsidP="006D70C5">
      <w:r>
        <w:tab/>
      </w:r>
      <w:r>
        <w:tab/>
        <w:t>= (16 m x 5 m x 0,05 m) + 0 m</w:t>
      </w:r>
      <w:r>
        <w:rPr>
          <w:vertAlign w:val="superscript"/>
        </w:rPr>
        <w:t>3</w:t>
      </w:r>
    </w:p>
    <w:p w14:paraId="5498579D" w14:textId="40F22853" w:rsidR="006D70C5" w:rsidRPr="003C0868" w:rsidRDefault="006D70C5" w:rsidP="006D70C5">
      <w:r>
        <w:tab/>
      </w:r>
      <w:r>
        <w:tab/>
        <w:t>= 4,0 m</w:t>
      </w:r>
      <w:r>
        <w:rPr>
          <w:vertAlign w:val="superscript"/>
        </w:rPr>
        <w:t>3</w:t>
      </w:r>
      <w:r>
        <w:t xml:space="preserve"> </w:t>
      </w:r>
    </w:p>
    <w:p w14:paraId="73660A8F" w14:textId="74A64E9D" w:rsidR="006D70C5" w:rsidRPr="003C0868" w:rsidRDefault="006D70C5" w:rsidP="006D70C5">
      <w:r>
        <w:rPr>
          <w:b/>
        </w:rPr>
        <w:t>Étape 3 :</w:t>
      </w:r>
      <w:r>
        <w:tab/>
      </w:r>
      <w:r>
        <w:rPr>
          <w:u w:val="single"/>
        </w:rPr>
        <w:t xml:space="preserve">Volume de matériau de </w:t>
      </w:r>
      <w:proofErr w:type="spellStart"/>
      <w:r>
        <w:rPr>
          <w:u w:val="single"/>
        </w:rPr>
        <w:t>cocompostage</w:t>
      </w:r>
      <w:proofErr w:type="spellEnd"/>
      <w:r>
        <w:rPr>
          <w:u w:val="single"/>
        </w:rPr>
        <w:t xml:space="preserve"> nécessaire</w:t>
      </w:r>
    </w:p>
    <w:p w14:paraId="19CE7622" w14:textId="5940EE68" w:rsidR="00A0787F" w:rsidRPr="003C0868" w:rsidRDefault="006D70C5" w:rsidP="006D70C5">
      <w:r>
        <w:tab/>
      </w:r>
      <w:r>
        <w:tab/>
        <w:t>= (poids des matériaux à composter) x (facteur de conversion standard de 0,0023)</w:t>
      </w:r>
    </w:p>
    <w:p w14:paraId="2CAFF8B3" w14:textId="0B00536C" w:rsidR="006D70C5" w:rsidRPr="003C0868" w:rsidRDefault="00A0787F" w:rsidP="00A0787F">
      <w:pPr>
        <w:ind w:left="720" w:firstLine="720"/>
      </w:pPr>
      <w:r>
        <w:t xml:space="preserve">= 10 000 kg x 0,0023 </w:t>
      </w:r>
    </w:p>
    <w:p w14:paraId="75E4C277" w14:textId="297A0E82" w:rsidR="006D70C5" w:rsidRPr="003C0868" w:rsidRDefault="006D70C5" w:rsidP="006D70C5">
      <w:pPr>
        <w:rPr>
          <w:vertAlign w:val="superscript"/>
        </w:rPr>
      </w:pPr>
      <w:r>
        <w:tab/>
      </w:r>
      <w:r>
        <w:tab/>
        <w:t>= 23 m</w:t>
      </w:r>
      <w:r>
        <w:rPr>
          <w:vertAlign w:val="superscript"/>
        </w:rPr>
        <w:t>3</w:t>
      </w:r>
    </w:p>
    <w:p w14:paraId="4A8B6C90" w14:textId="182F8C6E" w:rsidR="003C0868" w:rsidRPr="003C0868" w:rsidRDefault="003C0868" w:rsidP="006D70C5">
      <w:r>
        <w:rPr>
          <w:vertAlign w:val="superscript"/>
        </w:rPr>
        <w:tab/>
      </w:r>
      <w:r>
        <w:rPr>
          <w:vertAlign w:val="superscript"/>
        </w:rPr>
        <w:tab/>
      </w:r>
      <w:r>
        <w:rPr>
          <w:u w:val="single"/>
        </w:rPr>
        <w:t xml:space="preserve">Volume de matériau de </w:t>
      </w:r>
      <w:proofErr w:type="spellStart"/>
      <w:r>
        <w:rPr>
          <w:u w:val="single"/>
        </w:rPr>
        <w:t>cocompostage</w:t>
      </w:r>
      <w:proofErr w:type="spellEnd"/>
      <w:r>
        <w:rPr>
          <w:u w:val="single"/>
        </w:rPr>
        <w:t xml:space="preserve"> à obtenir</w:t>
      </w:r>
    </w:p>
    <w:p w14:paraId="7A51FC73" w14:textId="2AD8F2C1" w:rsidR="003C0868" w:rsidRPr="003C0868" w:rsidRDefault="003C0868" w:rsidP="003C0868">
      <w:pPr>
        <w:tabs>
          <w:tab w:val="left" w:pos="1418"/>
        </w:tabs>
        <w:ind w:left="1620" w:hanging="180"/>
      </w:pPr>
      <w:r>
        <w:t xml:space="preserve">= (volume de matériau de </w:t>
      </w:r>
      <w:proofErr w:type="spellStart"/>
      <w:r>
        <w:t>cocompostage</w:t>
      </w:r>
      <w:proofErr w:type="spellEnd"/>
      <w:r>
        <w:t xml:space="preserve"> disponible) – (volume de matériau de </w:t>
      </w:r>
      <w:proofErr w:type="spellStart"/>
      <w:r>
        <w:t>cocompostage</w:t>
      </w:r>
      <w:proofErr w:type="spellEnd"/>
      <w:r>
        <w:t xml:space="preserve"> disponible sur le site)</w:t>
      </w:r>
    </w:p>
    <w:p w14:paraId="5FE5A5AF" w14:textId="76F147FE" w:rsidR="003C0868" w:rsidRPr="003C0868" w:rsidRDefault="003C0868" w:rsidP="003C0868">
      <w:pPr>
        <w:tabs>
          <w:tab w:val="left" w:pos="1418"/>
        </w:tabs>
        <w:ind w:left="1620" w:hanging="180"/>
      </w:pPr>
      <w:r>
        <w:t>= 23 m</w:t>
      </w:r>
      <w:r>
        <w:rPr>
          <w:vertAlign w:val="superscript"/>
        </w:rPr>
        <w:t>3</w:t>
      </w:r>
      <w:r>
        <w:t xml:space="preserve"> – 4,0 m</w:t>
      </w:r>
      <w:r>
        <w:rPr>
          <w:vertAlign w:val="superscript"/>
        </w:rPr>
        <w:t>3</w:t>
      </w:r>
    </w:p>
    <w:p w14:paraId="2163D0B0" w14:textId="71222F82" w:rsidR="003C0868" w:rsidRPr="003C0868" w:rsidRDefault="003C0868" w:rsidP="003C0868">
      <w:pPr>
        <w:tabs>
          <w:tab w:val="left" w:pos="1418"/>
        </w:tabs>
        <w:ind w:left="1620" w:hanging="180"/>
      </w:pPr>
      <w:r>
        <w:t>= 19 m</w:t>
      </w:r>
      <w:r>
        <w:rPr>
          <w:vertAlign w:val="superscript"/>
        </w:rPr>
        <w:t>3</w:t>
      </w:r>
    </w:p>
    <w:p w14:paraId="64054E75" w14:textId="34D4CD09" w:rsidR="006D70C5" w:rsidRDefault="006D70C5" w:rsidP="006D70C5">
      <w:pPr>
        <w:tabs>
          <w:tab w:val="left" w:pos="1418"/>
        </w:tabs>
      </w:pPr>
      <w:r>
        <w:tab/>
        <w:t>Il faut donc acheter 19 m</w:t>
      </w:r>
      <w:r>
        <w:rPr>
          <w:vertAlign w:val="superscript"/>
        </w:rPr>
        <w:t xml:space="preserve">3 </w:t>
      </w:r>
      <w:r>
        <w:t xml:space="preserve">de copeaux de bois. </w:t>
      </w:r>
    </w:p>
    <w:p w14:paraId="296D81EE" w14:textId="77777777" w:rsidR="006D70C5" w:rsidRPr="00677F61" w:rsidRDefault="006D70C5" w:rsidP="006D70C5">
      <w:pPr>
        <w:tabs>
          <w:tab w:val="left" w:pos="1418"/>
        </w:tabs>
        <w:ind w:left="1418" w:hanging="1418"/>
      </w:pPr>
      <w:r>
        <w:rPr>
          <w:b/>
        </w:rPr>
        <w:t>Étape 4 :</w:t>
      </w:r>
      <w:r>
        <w:rPr>
          <w:b/>
        </w:rPr>
        <w:tab/>
      </w:r>
      <w:r>
        <w:tab/>
        <w:t xml:space="preserve">Le tas peut avoir une hauteur maximale de 1,8 m et une largeur maximale de 3,6 m à la base. La longueur dépend du volume, qui est calculé (en supposant que l’andain a une forme entre ovale et trapézoïdale) à l’aide de la formule : </w:t>
      </w:r>
    </w:p>
    <w:p w14:paraId="691E4BB8" w14:textId="77777777" w:rsidR="006D70C5" w:rsidRPr="00677F61" w:rsidRDefault="006D70C5" w:rsidP="003C0868">
      <w:pPr>
        <w:ind w:left="1890"/>
      </w:pPr>
      <w:r>
        <w:tab/>
      </w:r>
      <w:r>
        <w:tab/>
        <w:t>V = 0,66 (hauteur x largeur x longueur)</w:t>
      </w:r>
    </w:p>
    <w:p w14:paraId="4A4BBDE4" w14:textId="77777777" w:rsidR="006D70C5" w:rsidRPr="006D70C5" w:rsidRDefault="006D70C5" w:rsidP="003C0868">
      <w:pPr>
        <w:ind w:left="1890"/>
      </w:pPr>
      <w:r>
        <w:t xml:space="preserve"> </w:t>
      </w:r>
      <w:r>
        <w:tab/>
      </w:r>
      <w:r>
        <w:tab/>
        <w:t>Volume du tas de 1 m</w:t>
      </w:r>
    </w:p>
    <w:p w14:paraId="56C0AAD2" w14:textId="77777777" w:rsidR="006D70C5" w:rsidRPr="006D70C5" w:rsidRDefault="006D70C5" w:rsidP="003C0868">
      <w:pPr>
        <w:ind w:left="1890"/>
      </w:pPr>
      <w:r>
        <w:tab/>
      </w:r>
      <w:r>
        <w:tab/>
        <w:t>= 0,66 (1,8 m x 3,6 m x 1 m)</w:t>
      </w:r>
    </w:p>
    <w:p w14:paraId="38660FB5" w14:textId="77777777" w:rsidR="006D70C5" w:rsidRPr="00677F61" w:rsidRDefault="006D70C5" w:rsidP="003C0868">
      <w:pPr>
        <w:ind w:left="1890"/>
      </w:pPr>
      <w:r>
        <w:tab/>
      </w:r>
      <w:r>
        <w:tab/>
        <w:t>= 4,3 m</w:t>
      </w:r>
      <w:r>
        <w:rPr>
          <w:vertAlign w:val="superscript"/>
        </w:rPr>
        <w:t>3</w:t>
      </w:r>
    </w:p>
    <w:p w14:paraId="3E756F4A" w14:textId="735F11E5" w:rsidR="006D70C5" w:rsidRPr="003C0868" w:rsidRDefault="006D70C5" w:rsidP="006D70C5">
      <w:pPr>
        <w:rPr>
          <w:u w:val="single"/>
        </w:rPr>
      </w:pPr>
      <w:r>
        <w:tab/>
      </w:r>
      <w:r>
        <w:tab/>
      </w:r>
      <w:r>
        <w:rPr>
          <w:u w:val="single"/>
        </w:rPr>
        <w:t xml:space="preserve">Volume total du tas de compost </w:t>
      </w:r>
    </w:p>
    <w:p w14:paraId="3A3B503C" w14:textId="70B5E53E" w:rsidR="006D70C5" w:rsidRPr="003C0868" w:rsidRDefault="006D70C5" w:rsidP="003C0868">
      <w:pPr>
        <w:ind w:left="1710" w:hanging="270"/>
      </w:pPr>
      <w:r>
        <w:t xml:space="preserve">= (volume d’oiseaux à composter) + (volume de matériau de </w:t>
      </w:r>
      <w:proofErr w:type="spellStart"/>
      <w:r>
        <w:t>cocompostage</w:t>
      </w:r>
      <w:proofErr w:type="spellEnd"/>
      <w:r>
        <w:t xml:space="preserve"> disponible) + (volume de matériau de </w:t>
      </w:r>
      <w:proofErr w:type="spellStart"/>
      <w:r>
        <w:t>cocompostage</w:t>
      </w:r>
      <w:proofErr w:type="spellEnd"/>
      <w:r>
        <w:t xml:space="preserve"> à obtenir)</w:t>
      </w:r>
    </w:p>
    <w:p w14:paraId="1081EC49" w14:textId="4E487427" w:rsidR="006D70C5" w:rsidRPr="003C0868" w:rsidRDefault="006D70C5" w:rsidP="006D70C5">
      <w:r>
        <w:tab/>
      </w:r>
      <w:r>
        <w:tab/>
        <w:t>= 12,5 m</w:t>
      </w:r>
      <w:r>
        <w:rPr>
          <w:vertAlign w:val="superscript"/>
        </w:rPr>
        <w:t>3</w:t>
      </w:r>
      <w:r>
        <w:t xml:space="preserve"> + 4,0 m</w:t>
      </w:r>
      <w:r>
        <w:rPr>
          <w:vertAlign w:val="superscript"/>
        </w:rPr>
        <w:t>3</w:t>
      </w:r>
      <w:r>
        <w:t xml:space="preserve"> + 19,0 m</w:t>
      </w:r>
      <w:r>
        <w:rPr>
          <w:vertAlign w:val="superscript"/>
        </w:rPr>
        <w:t>3</w:t>
      </w:r>
    </w:p>
    <w:p w14:paraId="635261DE" w14:textId="2B22DC91" w:rsidR="006D70C5" w:rsidRDefault="006D70C5" w:rsidP="006D70C5">
      <w:pPr>
        <w:rPr>
          <w:vertAlign w:val="superscript"/>
        </w:rPr>
      </w:pPr>
      <w:r>
        <w:tab/>
      </w:r>
      <w:r>
        <w:tab/>
        <w:t>= 35,5 m</w:t>
      </w:r>
      <w:r>
        <w:rPr>
          <w:vertAlign w:val="superscript"/>
        </w:rPr>
        <w:t>3</w:t>
      </w:r>
    </w:p>
    <w:p w14:paraId="73746025" w14:textId="77777777" w:rsidR="009B3936" w:rsidRPr="003C0868" w:rsidRDefault="009B3936" w:rsidP="006D70C5"/>
    <w:p w14:paraId="6A816813" w14:textId="4663563B" w:rsidR="006D70C5" w:rsidRPr="003C0868" w:rsidRDefault="006D70C5" w:rsidP="006D70C5">
      <w:pPr>
        <w:rPr>
          <w:u w:val="single"/>
        </w:rPr>
      </w:pPr>
      <w:r>
        <w:lastRenderedPageBreak/>
        <w:tab/>
      </w:r>
      <w:r>
        <w:tab/>
      </w:r>
      <w:r>
        <w:rPr>
          <w:u w:val="single"/>
        </w:rPr>
        <w:t xml:space="preserve">Longueur du tas de compost </w:t>
      </w:r>
    </w:p>
    <w:p w14:paraId="0182865C" w14:textId="32A3F533" w:rsidR="006D70C5" w:rsidRPr="003C0868" w:rsidRDefault="006D70C5" w:rsidP="006D70C5">
      <w:r>
        <w:tab/>
        <w:t xml:space="preserve"> </w:t>
      </w:r>
      <w:r>
        <w:tab/>
        <w:t>= (volume total du tas de compost) / (le volume normalisé pour 1 m est de 4,3 m</w:t>
      </w:r>
      <w:r>
        <w:rPr>
          <w:vertAlign w:val="superscript"/>
        </w:rPr>
        <w:t>3</w:t>
      </w:r>
      <w:r>
        <w:t>)</w:t>
      </w:r>
    </w:p>
    <w:p w14:paraId="076928A7" w14:textId="16EB3EAB" w:rsidR="006D70C5" w:rsidRPr="003C0868" w:rsidRDefault="006D70C5" w:rsidP="006D70C5">
      <w:r>
        <w:tab/>
      </w:r>
      <w:r>
        <w:tab/>
        <w:t>= 35,5 m</w:t>
      </w:r>
      <w:r>
        <w:rPr>
          <w:vertAlign w:val="superscript"/>
        </w:rPr>
        <w:t xml:space="preserve">3 </w:t>
      </w:r>
      <w:r>
        <w:t>/ 4,3 m</w:t>
      </w:r>
      <w:r>
        <w:rPr>
          <w:vertAlign w:val="superscript"/>
        </w:rPr>
        <w:t>3</w:t>
      </w:r>
      <w:r>
        <w:t xml:space="preserve"> </w:t>
      </w:r>
    </w:p>
    <w:p w14:paraId="68494F1B" w14:textId="77777777" w:rsidR="006D70C5" w:rsidRPr="003C0868" w:rsidRDefault="006D70C5" w:rsidP="006D70C5">
      <w:r>
        <w:tab/>
      </w:r>
      <w:r>
        <w:tab/>
        <w:t>= 8,3 m</w:t>
      </w:r>
      <w:r>
        <w:tab/>
      </w:r>
    </w:p>
    <w:p w14:paraId="727FC082" w14:textId="4E37CE4A" w:rsidR="00010F34" w:rsidRPr="00010F34" w:rsidRDefault="00010F34" w:rsidP="00010F34">
      <w:pPr>
        <w:pStyle w:val="TableofFigures"/>
        <w:ind w:left="1440"/>
        <w:rPr>
          <w:b/>
          <w:bCs/>
        </w:rPr>
      </w:pPr>
      <w:r>
        <w:rPr>
          <w:b/>
        </w:rPr>
        <w:t>Volume de copeaux supplémentaires nécessaires pour la base du tas de compost et pour le couvercle du tas de compost</w:t>
      </w:r>
    </w:p>
    <w:p w14:paraId="5F6CAC3D" w14:textId="09B15111" w:rsidR="006D70C5" w:rsidRPr="003C0868" w:rsidRDefault="006D70C5" w:rsidP="00010F34">
      <w:pPr>
        <w:pStyle w:val="TableofFigures"/>
        <w:ind w:left="1440"/>
      </w:pPr>
      <w:r>
        <w:t xml:space="preserve">La base et le couvercle doivent avoir une épaisseur de 0,3 m; leur volume peut donc être déterminé en soustrayant le volume de l’intérieur du tas du volume total du tas. </w:t>
      </w:r>
    </w:p>
    <w:p w14:paraId="67189831" w14:textId="0A790EE1" w:rsidR="006D70C5" w:rsidRPr="00010F34" w:rsidRDefault="006D70C5" w:rsidP="006D70C5">
      <w:pPr>
        <w:rPr>
          <w:u w:val="single"/>
        </w:rPr>
      </w:pPr>
      <w:r>
        <w:tab/>
      </w:r>
      <w:r>
        <w:tab/>
      </w:r>
      <w:r>
        <w:rPr>
          <w:u w:val="single"/>
        </w:rPr>
        <w:t>Volume de l’intérieur du tas de compost</w:t>
      </w:r>
    </w:p>
    <w:p w14:paraId="35938F8E" w14:textId="00C31D97" w:rsidR="006D70C5" w:rsidRPr="00677F61" w:rsidRDefault="006D70C5" w:rsidP="00010F34">
      <w:pPr>
        <w:ind w:left="1620" w:hanging="180"/>
      </w:pPr>
      <w:r>
        <w:t>= 0,66 x [hauteur – (épaisseur de la base + épaisseur de la couverture supérieure)] x [largeur – (épaisseur des côtés x 2)] x (longueur)</w:t>
      </w:r>
    </w:p>
    <w:p w14:paraId="78F708CF" w14:textId="56C75D3D" w:rsidR="006D70C5" w:rsidRPr="00677F61" w:rsidRDefault="006D70C5" w:rsidP="006D70C5">
      <w:r>
        <w:tab/>
      </w:r>
      <w:r>
        <w:tab/>
        <w:t xml:space="preserve">= 0,66 x [1,8 m – (0,3 m + 0,3 m)] x [3,6 m – (0,3 m x 2)] x 8,3 m </w:t>
      </w:r>
    </w:p>
    <w:p w14:paraId="3819DF51" w14:textId="77777777" w:rsidR="006D70C5" w:rsidRPr="00677F61" w:rsidRDefault="006D70C5" w:rsidP="006D70C5">
      <w:r>
        <w:tab/>
      </w:r>
      <w:r>
        <w:tab/>
        <w:t>= 0,66 x 1,2 m x 3,0 m x 8,3 m</w:t>
      </w:r>
    </w:p>
    <w:p w14:paraId="5398F27A" w14:textId="77777777" w:rsidR="006D70C5" w:rsidRPr="00677F61" w:rsidRDefault="006D70C5" w:rsidP="006D70C5">
      <w:r>
        <w:tab/>
      </w:r>
      <w:r>
        <w:tab/>
        <w:t>= 19,7 m</w:t>
      </w:r>
      <w:r>
        <w:rPr>
          <w:vertAlign w:val="superscript"/>
        </w:rPr>
        <w:t>3</w:t>
      </w:r>
    </w:p>
    <w:p w14:paraId="2D9B1A2C" w14:textId="77777777" w:rsidR="006D70C5" w:rsidRPr="00010F34" w:rsidRDefault="006D70C5" w:rsidP="006D70C5">
      <w:pPr>
        <w:rPr>
          <w:u w:val="single"/>
        </w:rPr>
      </w:pPr>
      <w:r>
        <w:tab/>
      </w:r>
      <w:r>
        <w:tab/>
      </w:r>
      <w:r>
        <w:rPr>
          <w:u w:val="single"/>
        </w:rPr>
        <w:t>Volume de la base et de la couverture</w:t>
      </w:r>
    </w:p>
    <w:p w14:paraId="3247DA62" w14:textId="7EBB29FA" w:rsidR="006D70C5" w:rsidRPr="00677F61" w:rsidRDefault="006D70C5" w:rsidP="006D70C5">
      <w:r>
        <w:tab/>
      </w:r>
      <w:r>
        <w:tab/>
        <w:t>= (volume total du tas de compost) – (volume de l’intérieur du tas de compost)</w:t>
      </w:r>
    </w:p>
    <w:p w14:paraId="0991B79F" w14:textId="77777777" w:rsidR="006D70C5" w:rsidRPr="00677F61" w:rsidRDefault="006D70C5" w:rsidP="006D70C5">
      <w:r>
        <w:tab/>
      </w:r>
      <w:r>
        <w:tab/>
        <w:t>= 35,5 m</w:t>
      </w:r>
      <w:r>
        <w:rPr>
          <w:vertAlign w:val="superscript"/>
        </w:rPr>
        <w:t>3</w:t>
      </w:r>
      <w:r>
        <w:t> – 19,7 m</w:t>
      </w:r>
      <w:r>
        <w:rPr>
          <w:vertAlign w:val="superscript"/>
        </w:rPr>
        <w:t>3</w:t>
      </w:r>
    </w:p>
    <w:p w14:paraId="363E1652" w14:textId="77777777" w:rsidR="006D70C5" w:rsidRPr="00677F61" w:rsidRDefault="006D70C5" w:rsidP="006D70C5">
      <w:r>
        <w:tab/>
      </w:r>
      <w:r>
        <w:tab/>
        <w:t>= 15,8 m</w:t>
      </w:r>
      <w:r>
        <w:rPr>
          <w:vertAlign w:val="superscript"/>
        </w:rPr>
        <w:t>3</w:t>
      </w:r>
    </w:p>
    <w:p w14:paraId="06EB0D2D" w14:textId="7392E5E3" w:rsidR="006D70C5" w:rsidRPr="003744AD" w:rsidRDefault="006D70C5" w:rsidP="006D70C5">
      <w:pPr>
        <w:rPr>
          <w:u w:val="single"/>
        </w:rPr>
      </w:pPr>
      <w:r>
        <w:tab/>
      </w:r>
      <w:r>
        <w:tab/>
      </w:r>
      <w:r>
        <w:rPr>
          <w:u w:val="single"/>
        </w:rPr>
        <w:t>Volume de la couverture</w:t>
      </w:r>
    </w:p>
    <w:p w14:paraId="02653278" w14:textId="1E513BE0" w:rsidR="006D70C5" w:rsidRPr="00677F61" w:rsidRDefault="006D70C5" w:rsidP="006D70C5">
      <w:r>
        <w:tab/>
      </w:r>
      <w:r>
        <w:tab/>
        <w:t>= (volume de la base et de la couverture) – (volume de la base)</w:t>
      </w:r>
    </w:p>
    <w:p w14:paraId="7F4DE521" w14:textId="77777777" w:rsidR="006D70C5" w:rsidRPr="00677F61" w:rsidRDefault="006D70C5" w:rsidP="006D70C5">
      <w:r>
        <w:tab/>
      </w:r>
      <w:r>
        <w:tab/>
        <w:t>= 15,8 m</w:t>
      </w:r>
      <w:r>
        <w:rPr>
          <w:vertAlign w:val="superscript"/>
        </w:rPr>
        <w:t>3</w:t>
      </w:r>
      <w:r>
        <w:t> – (longueur x largeur x hauteur)</w:t>
      </w:r>
    </w:p>
    <w:p w14:paraId="6A5C2464" w14:textId="77777777" w:rsidR="006D70C5" w:rsidRPr="00677F61" w:rsidRDefault="006D70C5" w:rsidP="006D70C5">
      <w:r>
        <w:tab/>
      </w:r>
      <w:r>
        <w:tab/>
        <w:t>= 15,8 m</w:t>
      </w:r>
      <w:r>
        <w:rPr>
          <w:vertAlign w:val="superscript"/>
        </w:rPr>
        <w:t>3</w:t>
      </w:r>
      <w:r>
        <w:t> – (8,3 m x 3,6 m x 0,3 m)</w:t>
      </w:r>
    </w:p>
    <w:p w14:paraId="6BECF567" w14:textId="2D72C5C3" w:rsidR="006D70C5" w:rsidRDefault="006D70C5" w:rsidP="006D70C5">
      <w:pPr>
        <w:rPr>
          <w:vertAlign w:val="superscript"/>
        </w:rPr>
      </w:pPr>
      <w:r>
        <w:tab/>
      </w:r>
      <w:r>
        <w:tab/>
        <w:t>= 6,8 m</w:t>
      </w:r>
      <w:r>
        <w:rPr>
          <w:vertAlign w:val="superscript"/>
        </w:rPr>
        <w:t>3</w:t>
      </w:r>
    </w:p>
    <w:p w14:paraId="5ED9EF51" w14:textId="6A034B06" w:rsidR="005F4CCE" w:rsidRPr="003744AD" w:rsidRDefault="005F4CCE" w:rsidP="005F4CCE">
      <w:pPr>
        <w:rPr>
          <w:u w:val="single"/>
        </w:rPr>
      </w:pPr>
      <w:r>
        <w:tab/>
      </w:r>
      <w:r>
        <w:tab/>
      </w:r>
      <w:r>
        <w:rPr>
          <w:u w:val="single"/>
        </w:rPr>
        <w:t xml:space="preserve">Volume de copeaux de bois à acheter </w:t>
      </w:r>
    </w:p>
    <w:p w14:paraId="271984F6" w14:textId="138F454C" w:rsidR="005F4CCE" w:rsidRPr="005F4CCE" w:rsidRDefault="005F4CCE" w:rsidP="005F4CCE">
      <w:pPr>
        <w:ind w:left="1710" w:hanging="270"/>
      </w:pPr>
      <w:r>
        <w:t xml:space="preserve">= (volume de matériau de </w:t>
      </w:r>
      <w:proofErr w:type="spellStart"/>
      <w:r>
        <w:t>cocompostage</w:t>
      </w:r>
      <w:proofErr w:type="spellEnd"/>
      <w:r>
        <w:t xml:space="preserve"> à obtenir) + (volume de la base et de la couverture)</w:t>
      </w:r>
    </w:p>
    <w:p w14:paraId="7A621FB1" w14:textId="210E381E" w:rsidR="005F4CCE" w:rsidRPr="005F4CCE" w:rsidRDefault="005F4CCE" w:rsidP="005F4CCE">
      <w:pPr>
        <w:ind w:left="1710" w:hanging="270"/>
      </w:pPr>
      <w:r>
        <w:t>= 19 m</w:t>
      </w:r>
      <w:r>
        <w:rPr>
          <w:vertAlign w:val="superscript"/>
        </w:rPr>
        <w:t>3</w:t>
      </w:r>
      <w:r>
        <w:t xml:space="preserve"> + 15,8 m</w:t>
      </w:r>
      <w:r>
        <w:rPr>
          <w:vertAlign w:val="superscript"/>
        </w:rPr>
        <w:t>3</w:t>
      </w:r>
    </w:p>
    <w:p w14:paraId="398BAD98" w14:textId="6B617B3A" w:rsidR="005F4CCE" w:rsidRPr="005F4CCE" w:rsidRDefault="005F4CCE" w:rsidP="005F4CCE">
      <w:pPr>
        <w:ind w:left="1710" w:hanging="270"/>
      </w:pPr>
      <w:r>
        <w:t>= 34,8 m</w:t>
      </w:r>
      <w:r>
        <w:rPr>
          <w:vertAlign w:val="superscript"/>
        </w:rPr>
        <w:t>3</w:t>
      </w:r>
    </w:p>
    <w:p w14:paraId="65FC4B4D" w14:textId="24A4D284" w:rsidR="00B545D4" w:rsidRDefault="005F4CCE" w:rsidP="00990570">
      <w:pPr>
        <w:tabs>
          <w:tab w:val="left" w:pos="1418"/>
        </w:tabs>
        <w:ind w:left="1440"/>
      </w:pPr>
      <w:r>
        <w:lastRenderedPageBreak/>
        <w:t>Par conséquent, un total de 34,8 m</w:t>
      </w:r>
      <w:r>
        <w:rPr>
          <w:vertAlign w:val="superscript"/>
        </w:rPr>
        <w:t xml:space="preserve">3 </w:t>
      </w:r>
      <w:r>
        <w:t xml:space="preserve">de copeaux de bois doit être acheté pour le matériau de </w:t>
      </w:r>
      <w:proofErr w:type="spellStart"/>
      <w:r>
        <w:t>cocompostage</w:t>
      </w:r>
      <w:proofErr w:type="spellEnd"/>
      <w:r>
        <w:t xml:space="preserve">, la construction de la base et la construction de la couche de couverture. </w:t>
      </w:r>
    </w:p>
    <w:sectPr w:rsidR="00B545D4">
      <w:footerReference w:type="default" r:id="rId1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6B8666" w14:textId="77777777" w:rsidR="00D36E40" w:rsidRDefault="00D36E40" w:rsidP="00590C32">
      <w:pPr>
        <w:spacing w:after="0" w:line="240" w:lineRule="auto"/>
      </w:pPr>
      <w:r>
        <w:separator/>
      </w:r>
    </w:p>
  </w:endnote>
  <w:endnote w:type="continuationSeparator" w:id="0">
    <w:p w14:paraId="109FE072" w14:textId="77777777" w:rsidR="00D36E40" w:rsidRDefault="00D36E40" w:rsidP="00590C32">
      <w:pPr>
        <w:spacing w:after="0" w:line="240" w:lineRule="auto"/>
      </w:pPr>
      <w:r>
        <w:continuationSeparator/>
      </w:r>
    </w:p>
  </w:endnote>
  <w:endnote w:type="continuationNotice" w:id="1">
    <w:p w14:paraId="182432A8" w14:textId="77777777" w:rsidR="00D36E40" w:rsidRDefault="00D36E4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4EFD54" w14:textId="68854FA6" w:rsidR="001004B1" w:rsidRPr="00A24AC7" w:rsidRDefault="00A24AC7">
    <w:pPr>
      <w:pStyle w:val="Footer"/>
      <w:rPr>
        <w:sz w:val="22"/>
        <w:szCs w:val="22"/>
      </w:rPr>
    </w:pPr>
    <w:r w:rsidRPr="00A24AC7">
      <w:rPr>
        <w:sz w:val="22"/>
        <w:szCs w:val="22"/>
      </w:rPr>
      <w:t>Version 2.0</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A5EA00" w14:textId="77777777" w:rsidR="00D36E40" w:rsidRDefault="00D36E40" w:rsidP="00590C32">
      <w:pPr>
        <w:spacing w:after="0" w:line="240" w:lineRule="auto"/>
      </w:pPr>
      <w:r>
        <w:separator/>
      </w:r>
    </w:p>
  </w:footnote>
  <w:footnote w:type="continuationSeparator" w:id="0">
    <w:p w14:paraId="3F52D0F3" w14:textId="77777777" w:rsidR="00D36E40" w:rsidRDefault="00D36E40" w:rsidP="00590C32">
      <w:pPr>
        <w:spacing w:after="0" w:line="240" w:lineRule="auto"/>
      </w:pPr>
      <w:r>
        <w:continuationSeparator/>
      </w:r>
    </w:p>
  </w:footnote>
  <w:footnote w:type="continuationNotice" w:id="1">
    <w:p w14:paraId="5471196D" w14:textId="77777777" w:rsidR="00D36E40" w:rsidRDefault="00D36E40">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7A6B71"/>
    <w:multiLevelType w:val="hybridMultilevel"/>
    <w:tmpl w:val="AF9C9086"/>
    <w:lvl w:ilvl="0" w:tplc="10090001">
      <w:start w:val="1"/>
      <w:numFmt w:val="bullet"/>
      <w:lvlText w:val=""/>
      <w:lvlJc w:val="left"/>
      <w:pPr>
        <w:ind w:left="1080" w:hanging="360"/>
      </w:pPr>
      <w:rPr>
        <w:rFonts w:ascii="Symbol" w:hAnsi="Symbol" w:hint="default"/>
      </w:rPr>
    </w:lvl>
    <w:lvl w:ilvl="1" w:tplc="DB6C5D4E">
      <w:numFmt w:val="bullet"/>
      <w:lvlText w:val="•"/>
      <w:lvlJc w:val="left"/>
      <w:pPr>
        <w:ind w:left="2160" w:hanging="720"/>
      </w:pPr>
      <w:rPr>
        <w:rFonts w:ascii="Times New Roman" w:eastAsia="Calibri" w:hAnsi="Times New Roman" w:cs="Times New Roman"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 w15:restartNumberingAfterBreak="0">
    <w:nsid w:val="113F3EF6"/>
    <w:multiLevelType w:val="hybridMultilevel"/>
    <w:tmpl w:val="65248824"/>
    <w:lvl w:ilvl="0" w:tplc="5986BEF4">
      <w:start w:val="1"/>
      <w:numFmt w:val="bullet"/>
      <w:lvlText w:val="-"/>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46709EF4">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689A571E">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6B76E80E">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0E4A7ADC">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B20C13B4">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5906D7EC">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29CA97C0">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391C7A38">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150F075C"/>
    <w:multiLevelType w:val="hybridMultilevel"/>
    <w:tmpl w:val="279C037A"/>
    <w:lvl w:ilvl="0" w:tplc="AAB205B4">
      <w:start w:val="1"/>
      <w:numFmt w:val="bullet"/>
      <w:lvlText w:val="-"/>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473888DE">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39780A4E">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A642BCDE">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367812A0">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06E24502">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7027F68">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21FAC52A">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4C4454A">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202D0B6E"/>
    <w:multiLevelType w:val="hybridMultilevel"/>
    <w:tmpl w:val="3578A00C"/>
    <w:lvl w:ilvl="0" w:tplc="E2C89AA4">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4" w15:restartNumberingAfterBreak="0">
    <w:nsid w:val="2842286A"/>
    <w:multiLevelType w:val="hybridMultilevel"/>
    <w:tmpl w:val="86921530"/>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29B37683"/>
    <w:multiLevelType w:val="hybridMultilevel"/>
    <w:tmpl w:val="F11071C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15:restartNumberingAfterBreak="0">
    <w:nsid w:val="2E6F221D"/>
    <w:multiLevelType w:val="hybridMultilevel"/>
    <w:tmpl w:val="7F88E9DE"/>
    <w:lvl w:ilvl="0" w:tplc="58147EDE">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A0C0D0B"/>
    <w:multiLevelType w:val="hybridMultilevel"/>
    <w:tmpl w:val="1D5A5548"/>
    <w:lvl w:ilvl="0" w:tplc="3C0864E2">
      <w:start w:val="1"/>
      <w:numFmt w:val="bullet"/>
      <w:lvlText w:val="-"/>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BA62BA0C">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E138C946">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2D6276EA">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5EEEFD6">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93D4BDDC">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39AAB3F0">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843A2AF4">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46CEC456">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44227FF4"/>
    <w:multiLevelType w:val="hybridMultilevel"/>
    <w:tmpl w:val="0CBCC640"/>
    <w:lvl w:ilvl="0" w:tplc="FAA886B6">
      <w:start w:val="1"/>
      <w:numFmt w:val="bullet"/>
      <w:lvlText w:val="-"/>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8368B0A4">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3858D5A0">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DF8A3BA4">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65BC48CE">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7DDE39EA">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4342A1C8">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28A46A84">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A7DE6B08">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47B810E9"/>
    <w:multiLevelType w:val="hybridMultilevel"/>
    <w:tmpl w:val="2D10157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4A8C1867"/>
    <w:multiLevelType w:val="hybridMultilevel"/>
    <w:tmpl w:val="9F5064AA"/>
    <w:lvl w:ilvl="0" w:tplc="53CABC56">
      <w:start w:val="1"/>
      <w:numFmt w:val="bullet"/>
      <w:lvlText w:val="-"/>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B1EAF982">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846E0A00">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1B5CDB62">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03005A6A">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EA08CF7E">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C33EDB48">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01AA2EB4">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025E28E4">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4B7D37F7"/>
    <w:multiLevelType w:val="hybridMultilevel"/>
    <w:tmpl w:val="A13AD1D0"/>
    <w:lvl w:ilvl="0" w:tplc="99781826">
      <w:start w:val="1"/>
      <w:numFmt w:val="bullet"/>
      <w:lvlText w:val="-"/>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D9763404">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E06AE090">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92AECA1C">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2E8E7698">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1D0EFB7C">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A326136">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BAFE359E">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350422C0">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51E15E79"/>
    <w:multiLevelType w:val="hybridMultilevel"/>
    <w:tmpl w:val="2432E8F0"/>
    <w:lvl w:ilvl="0" w:tplc="FBDCEACC">
      <w:start w:val="1"/>
      <w:numFmt w:val="bullet"/>
      <w:lvlText w:val="-"/>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49222972">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630E685C">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14A8B0A8">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A184E37A">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66CABC0C">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C56D85E">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245063C4">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B31E252A">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5E41381E"/>
    <w:multiLevelType w:val="hybridMultilevel"/>
    <w:tmpl w:val="8EA00A6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668C5FA6"/>
    <w:multiLevelType w:val="hybridMultilevel"/>
    <w:tmpl w:val="5BC27A5A"/>
    <w:lvl w:ilvl="0" w:tplc="5AD62B7E">
      <w:start w:val="1"/>
      <w:numFmt w:val="bullet"/>
      <w:lvlText w:val="-"/>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E5A2F992">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DEF889D4">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F1F28934">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28A6EDA8">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EC38DA62">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78265E4">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6B622E76">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E4CACE56">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69F47553"/>
    <w:multiLevelType w:val="hybridMultilevel"/>
    <w:tmpl w:val="91A86686"/>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num w:numId="1">
    <w:abstractNumId w:val="6"/>
  </w:num>
  <w:num w:numId="2">
    <w:abstractNumId w:val="12"/>
  </w:num>
  <w:num w:numId="3">
    <w:abstractNumId w:val="1"/>
  </w:num>
  <w:num w:numId="4">
    <w:abstractNumId w:val="2"/>
  </w:num>
  <w:num w:numId="5">
    <w:abstractNumId w:val="7"/>
  </w:num>
  <w:num w:numId="6">
    <w:abstractNumId w:val="11"/>
  </w:num>
  <w:num w:numId="7">
    <w:abstractNumId w:val="10"/>
  </w:num>
  <w:num w:numId="8">
    <w:abstractNumId w:val="8"/>
  </w:num>
  <w:num w:numId="9">
    <w:abstractNumId w:val="14"/>
  </w:num>
  <w:num w:numId="10">
    <w:abstractNumId w:val="0"/>
  </w:num>
  <w:num w:numId="11">
    <w:abstractNumId w:val="3"/>
  </w:num>
  <w:num w:numId="12">
    <w:abstractNumId w:val="9"/>
  </w:num>
  <w:num w:numId="13">
    <w:abstractNumId w:val="4"/>
  </w:num>
  <w:num w:numId="14">
    <w:abstractNumId w:val="5"/>
  </w:num>
  <w:num w:numId="15">
    <w:abstractNumId w:val="13"/>
  </w:num>
  <w:num w:numId="1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D271E"/>
    <w:rsid w:val="00010F34"/>
    <w:rsid w:val="000768BA"/>
    <w:rsid w:val="000A0AA6"/>
    <w:rsid w:val="000A16AE"/>
    <w:rsid w:val="000C1145"/>
    <w:rsid w:val="000C23D5"/>
    <w:rsid w:val="001004B1"/>
    <w:rsid w:val="00141975"/>
    <w:rsid w:val="001C2C61"/>
    <w:rsid w:val="001E72EC"/>
    <w:rsid w:val="00204769"/>
    <w:rsid w:val="002064E4"/>
    <w:rsid w:val="00242A2A"/>
    <w:rsid w:val="002A68B2"/>
    <w:rsid w:val="002D5686"/>
    <w:rsid w:val="00310C07"/>
    <w:rsid w:val="003311D2"/>
    <w:rsid w:val="003744AD"/>
    <w:rsid w:val="003B53BF"/>
    <w:rsid w:val="003B60EB"/>
    <w:rsid w:val="003C0868"/>
    <w:rsid w:val="003C2310"/>
    <w:rsid w:val="003E77F5"/>
    <w:rsid w:val="00443F8D"/>
    <w:rsid w:val="0047431B"/>
    <w:rsid w:val="00477E9C"/>
    <w:rsid w:val="005144AA"/>
    <w:rsid w:val="005662A1"/>
    <w:rsid w:val="00590C32"/>
    <w:rsid w:val="005D271E"/>
    <w:rsid w:val="005F4CCE"/>
    <w:rsid w:val="00610ACE"/>
    <w:rsid w:val="00636C82"/>
    <w:rsid w:val="00675698"/>
    <w:rsid w:val="00677437"/>
    <w:rsid w:val="006C1212"/>
    <w:rsid w:val="006D70C5"/>
    <w:rsid w:val="006E174C"/>
    <w:rsid w:val="006E1C89"/>
    <w:rsid w:val="00702E79"/>
    <w:rsid w:val="00703DB7"/>
    <w:rsid w:val="00737AA0"/>
    <w:rsid w:val="007519CD"/>
    <w:rsid w:val="00774283"/>
    <w:rsid w:val="00803B95"/>
    <w:rsid w:val="00824AF0"/>
    <w:rsid w:val="008363AA"/>
    <w:rsid w:val="00847972"/>
    <w:rsid w:val="00854256"/>
    <w:rsid w:val="0089532C"/>
    <w:rsid w:val="008E054B"/>
    <w:rsid w:val="008E30E5"/>
    <w:rsid w:val="00923466"/>
    <w:rsid w:val="00923D27"/>
    <w:rsid w:val="009533E6"/>
    <w:rsid w:val="00990570"/>
    <w:rsid w:val="009B3936"/>
    <w:rsid w:val="009C2218"/>
    <w:rsid w:val="009C693F"/>
    <w:rsid w:val="00A0787F"/>
    <w:rsid w:val="00A24AC7"/>
    <w:rsid w:val="00A96F99"/>
    <w:rsid w:val="00B05DC4"/>
    <w:rsid w:val="00B545D4"/>
    <w:rsid w:val="00B70723"/>
    <w:rsid w:val="00B75A83"/>
    <w:rsid w:val="00BD0F29"/>
    <w:rsid w:val="00BF7D5E"/>
    <w:rsid w:val="00C66D30"/>
    <w:rsid w:val="00C7712C"/>
    <w:rsid w:val="00C915D0"/>
    <w:rsid w:val="00CB4D7A"/>
    <w:rsid w:val="00CC7ADC"/>
    <w:rsid w:val="00D20594"/>
    <w:rsid w:val="00D36E40"/>
    <w:rsid w:val="00D96B6A"/>
    <w:rsid w:val="00DA0850"/>
    <w:rsid w:val="00DA6047"/>
    <w:rsid w:val="00E179D3"/>
    <w:rsid w:val="00E44158"/>
    <w:rsid w:val="00EA72BF"/>
    <w:rsid w:val="00EB0B29"/>
    <w:rsid w:val="00EF3AB3"/>
    <w:rsid w:val="00F205C2"/>
    <w:rsid w:val="00F246EE"/>
    <w:rsid w:val="00F50976"/>
    <w:rsid w:val="00F548F9"/>
    <w:rsid w:val="00F74CCC"/>
    <w:rsid w:val="00F904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FD363D1"/>
  <w15:chartTrackingRefBased/>
  <w15:docId w15:val="{C99E1B3C-FC37-49BC-9AF4-64118E10C9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fr-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F4CCE"/>
  </w:style>
  <w:style w:type="paragraph" w:styleId="Heading1">
    <w:name w:val="heading 1"/>
    <w:next w:val="Normal"/>
    <w:link w:val="Heading1Char"/>
    <w:uiPriority w:val="9"/>
    <w:unhideWhenUsed/>
    <w:qFormat/>
    <w:rsid w:val="00F50976"/>
    <w:pPr>
      <w:keepNext/>
      <w:keepLines/>
      <w:spacing w:after="192"/>
      <w:ind w:left="24" w:hanging="10"/>
      <w:outlineLvl w:val="0"/>
    </w:pPr>
    <w:rPr>
      <w:rFonts w:ascii="Calibri" w:eastAsia="Calibri" w:hAnsi="Calibri" w:cs="Calibri"/>
      <w:b/>
      <w:color w:val="000000"/>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D271E"/>
    <w:pPr>
      <w:ind w:left="720"/>
      <w:contextualSpacing/>
    </w:pPr>
  </w:style>
  <w:style w:type="table" w:styleId="TableGrid">
    <w:name w:val="Table Grid"/>
    <w:basedOn w:val="TableNormal"/>
    <w:uiPriority w:val="39"/>
    <w:rsid w:val="00D96B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590C32"/>
    <w:pPr>
      <w:tabs>
        <w:tab w:val="center" w:pos="4680"/>
        <w:tab w:val="right" w:pos="9360"/>
      </w:tabs>
      <w:spacing w:after="0" w:line="240" w:lineRule="auto"/>
    </w:pPr>
  </w:style>
  <w:style w:type="character" w:customStyle="1" w:styleId="HeaderChar">
    <w:name w:val="Header Char"/>
    <w:basedOn w:val="DefaultParagraphFont"/>
    <w:link w:val="Header"/>
    <w:uiPriority w:val="99"/>
    <w:rsid w:val="00590C32"/>
    <w:rPr>
      <w:lang w:val="fr-CA"/>
    </w:rPr>
  </w:style>
  <w:style w:type="paragraph" w:styleId="Footer">
    <w:name w:val="footer"/>
    <w:basedOn w:val="Normal"/>
    <w:link w:val="FooterChar"/>
    <w:uiPriority w:val="99"/>
    <w:unhideWhenUsed/>
    <w:rsid w:val="00590C32"/>
    <w:pPr>
      <w:tabs>
        <w:tab w:val="center" w:pos="4680"/>
        <w:tab w:val="right" w:pos="9360"/>
      </w:tabs>
      <w:spacing w:after="0" w:line="240" w:lineRule="auto"/>
    </w:pPr>
  </w:style>
  <w:style w:type="character" w:customStyle="1" w:styleId="FooterChar">
    <w:name w:val="Footer Char"/>
    <w:basedOn w:val="DefaultParagraphFont"/>
    <w:link w:val="Footer"/>
    <w:uiPriority w:val="99"/>
    <w:rsid w:val="00590C32"/>
    <w:rPr>
      <w:lang w:val="fr-CA"/>
    </w:rPr>
  </w:style>
  <w:style w:type="character" w:customStyle="1" w:styleId="Heading1Char">
    <w:name w:val="Heading 1 Char"/>
    <w:basedOn w:val="DefaultParagraphFont"/>
    <w:link w:val="Heading1"/>
    <w:uiPriority w:val="9"/>
    <w:rsid w:val="00F50976"/>
    <w:rPr>
      <w:rFonts w:ascii="Calibri" w:eastAsia="Calibri" w:hAnsi="Calibri" w:cs="Calibri"/>
      <w:b/>
      <w:color w:val="000000"/>
      <w:sz w:val="22"/>
      <w:szCs w:val="22"/>
    </w:rPr>
  </w:style>
  <w:style w:type="character" w:styleId="CommentReference">
    <w:name w:val="annotation reference"/>
    <w:basedOn w:val="DefaultParagraphFont"/>
    <w:uiPriority w:val="99"/>
    <w:semiHidden/>
    <w:unhideWhenUsed/>
    <w:rsid w:val="003311D2"/>
    <w:rPr>
      <w:sz w:val="16"/>
      <w:szCs w:val="16"/>
    </w:rPr>
  </w:style>
  <w:style w:type="paragraph" w:styleId="CommentText">
    <w:name w:val="annotation text"/>
    <w:basedOn w:val="Normal"/>
    <w:link w:val="CommentTextChar"/>
    <w:uiPriority w:val="99"/>
    <w:semiHidden/>
    <w:unhideWhenUsed/>
    <w:rsid w:val="003311D2"/>
    <w:pPr>
      <w:spacing w:line="240" w:lineRule="auto"/>
    </w:pPr>
    <w:rPr>
      <w:sz w:val="20"/>
      <w:szCs w:val="20"/>
    </w:rPr>
  </w:style>
  <w:style w:type="character" w:customStyle="1" w:styleId="CommentTextChar">
    <w:name w:val="Comment Text Char"/>
    <w:basedOn w:val="DefaultParagraphFont"/>
    <w:link w:val="CommentText"/>
    <w:uiPriority w:val="99"/>
    <w:semiHidden/>
    <w:rsid w:val="003311D2"/>
    <w:rPr>
      <w:sz w:val="20"/>
      <w:szCs w:val="20"/>
      <w:lang w:val="fr-CA"/>
    </w:rPr>
  </w:style>
  <w:style w:type="paragraph" w:styleId="CommentSubject">
    <w:name w:val="annotation subject"/>
    <w:basedOn w:val="CommentText"/>
    <w:next w:val="CommentText"/>
    <w:link w:val="CommentSubjectChar"/>
    <w:uiPriority w:val="99"/>
    <w:semiHidden/>
    <w:unhideWhenUsed/>
    <w:rsid w:val="003311D2"/>
    <w:rPr>
      <w:b/>
      <w:bCs/>
    </w:rPr>
  </w:style>
  <w:style w:type="character" w:customStyle="1" w:styleId="CommentSubjectChar">
    <w:name w:val="Comment Subject Char"/>
    <w:basedOn w:val="CommentTextChar"/>
    <w:link w:val="CommentSubject"/>
    <w:uiPriority w:val="99"/>
    <w:semiHidden/>
    <w:rsid w:val="003311D2"/>
    <w:rPr>
      <w:b/>
      <w:bCs/>
      <w:sz w:val="20"/>
      <w:szCs w:val="20"/>
      <w:lang w:val="fr-CA"/>
    </w:rPr>
  </w:style>
  <w:style w:type="paragraph" w:styleId="BalloonText">
    <w:name w:val="Balloon Text"/>
    <w:basedOn w:val="Normal"/>
    <w:link w:val="BalloonTextChar"/>
    <w:uiPriority w:val="99"/>
    <w:semiHidden/>
    <w:unhideWhenUsed/>
    <w:rsid w:val="003311D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311D2"/>
    <w:rPr>
      <w:rFonts w:ascii="Segoe UI" w:hAnsi="Segoe UI" w:cs="Segoe UI"/>
      <w:sz w:val="18"/>
      <w:szCs w:val="18"/>
      <w:lang w:val="fr-CA"/>
    </w:rPr>
  </w:style>
  <w:style w:type="paragraph" w:styleId="TableofFigures">
    <w:name w:val="table of figures"/>
    <w:basedOn w:val="Normal"/>
    <w:next w:val="Normal"/>
    <w:uiPriority w:val="99"/>
    <w:unhideWhenUsed/>
    <w:rsid w:val="00610ACE"/>
    <w:pPr>
      <w:spacing w:after="120" w:line="240" w:lineRule="auto"/>
    </w:pPr>
    <w:rPr>
      <w:rFonts w:eastAsia="Calibri"/>
      <w:szCs w:val="20"/>
      <w:lang w:eastAsia="en-CA"/>
    </w:rPr>
  </w:style>
  <w:style w:type="character" w:styleId="Hyperlink">
    <w:name w:val="Hyperlink"/>
    <w:uiPriority w:val="99"/>
    <w:rsid w:val="006D70C5"/>
    <w:rPr>
      <w:color w:val="0000FF"/>
      <w:u w:val="single"/>
    </w:rPr>
  </w:style>
  <w:style w:type="paragraph" w:styleId="Caption">
    <w:name w:val="caption"/>
    <w:basedOn w:val="Normal"/>
    <w:next w:val="Normal"/>
    <w:uiPriority w:val="35"/>
    <w:unhideWhenUsed/>
    <w:qFormat/>
    <w:rsid w:val="006D70C5"/>
    <w:pPr>
      <w:spacing w:after="120" w:line="240" w:lineRule="auto"/>
    </w:pPr>
    <w:rPr>
      <w:rFonts w:eastAsia="Calibri"/>
      <w:b/>
      <w:bCs/>
      <w:sz w:val="20"/>
      <w:szCs w:val="20"/>
      <w:lang w:eastAsia="en-CA"/>
    </w:rPr>
  </w:style>
  <w:style w:type="paragraph" w:styleId="Revision">
    <w:name w:val="Revision"/>
    <w:hidden/>
    <w:uiPriority w:val="99"/>
    <w:semiHidden/>
    <w:rsid w:val="00702E7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emf"/><Relationship Id="rId18" Type="http://schemas.openxmlformats.org/officeDocument/2006/relationships/customXml" Target="../customXml/item2.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emf"/><Relationship Id="rId17" Type="http://schemas.openxmlformats.org/officeDocument/2006/relationships/customXml" Target="../customXml/item1.xml"/><Relationship Id="rId2" Type="http://schemas.openxmlformats.org/officeDocument/2006/relationships/styles" Target="styles.xml"/><Relationship Id="rId16" Type="http://schemas.openxmlformats.org/officeDocument/2006/relationships/theme" Target="theme/theme1.xml"/><Relationship Id="rId20" Type="http://schemas.openxmlformats.org/officeDocument/2006/relationships/customXml" Target="../customXml/item4.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emf"/><Relationship Id="rId19" Type="http://schemas.openxmlformats.org/officeDocument/2006/relationships/customXml" Target="../customXml/item3.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Food Safety ACP Document" ma:contentTypeID="0x010100455BCFA02048174C952B849715CFA0A65F00E52DEF7742CF8C468B13BBC1E512BDC8" ma:contentTypeVersion="15" ma:contentTypeDescription="Create a new document." ma:contentTypeScope="" ma:versionID="393b2840714b578b3b4622ba18f721ed">
  <xsd:schema xmlns:xsd="http://www.w3.org/2001/XMLSchema" xmlns:xs="http://www.w3.org/2001/XMLSchema" xmlns:p="http://schemas.microsoft.com/office/2006/metadata/properties" xmlns:ns2="a6e77a0e-ec39-4c99-91cd-3124ed898af7" xmlns:ns3="d989bb27-eb28-403b-b60b-20fb0f7bd8f8" targetNamespace="http://schemas.microsoft.com/office/2006/metadata/properties" ma:root="true" ma:fieldsID="5adbeccccc21947d9d2ac4c0d1a3c580" ns2:_="" ns3:_="">
    <xsd:import namespace="a6e77a0e-ec39-4c99-91cd-3124ed898af7"/>
    <xsd:import namespace="d989bb27-eb28-403b-b60b-20fb0f7bd8f8"/>
    <xsd:element name="properties">
      <xsd:complexType>
        <xsd:sequence>
          <xsd:element name="documentManagement">
            <xsd:complexType>
              <xsd:all>
                <xsd:element ref="ns2:_dlc_DocId" minOccurs="0"/>
                <xsd:element ref="ns2:_dlc_DocIdUrl" minOccurs="0"/>
                <xsd:element ref="ns2:_dlc_DocIdPersistId" minOccurs="0"/>
                <xsd:element ref="ns2:Year" minOccurs="0"/>
                <xsd:element ref="ns3:Animal_x0020_Disease" minOccurs="0"/>
                <xsd:element ref="ns3:Animal_x0020_Disease_x0020_Categories" minOccurs="0"/>
                <xsd:element ref="ns3:MediaServiceMetadata" minOccurs="0"/>
                <xsd:element ref="ns3:MediaServiceFastMetadata" minOccurs="0"/>
                <xsd:element ref="ns3:MediaServiceAutoKeyPoints" minOccurs="0"/>
                <xsd:element ref="ns3:MediaServiceKeyPoints" minOccurs="0"/>
                <xsd:element ref="ns3:lcf76f155ced4ddcb4097134ff3c332f" minOccurs="0"/>
                <xsd:element ref="ns2:TaxCatchAll"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6e77a0e-ec39-4c99-91cd-3124ed898af7"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Year" ma:index="11" nillable="true" ma:displayName="Year" ma:default="2022" ma:format="Dropdown" ma:indexed="true" ma:internalName="Year" ma:readOnly="false">
      <xsd:simpleType>
        <xsd:restriction base="dms:Choice">
          <xsd:enumeration value="1978"/>
          <xsd:enumeration value="1979"/>
          <xsd:enumeration value="1980"/>
          <xsd:enumeration value="1981"/>
          <xsd:enumeration value="1982"/>
          <xsd:enumeration value="1983"/>
          <xsd:enumeration value="1984"/>
          <xsd:enumeration value="1985"/>
          <xsd:enumeration value="1986"/>
          <xsd:enumeration value="1987"/>
          <xsd:enumeration value="1988"/>
          <xsd:enumeration value="1989"/>
          <xsd:enumeration value="1990"/>
          <xsd:enumeration value="1991"/>
          <xsd:enumeration value="1992"/>
          <xsd:enumeration value="1993"/>
          <xsd:enumeration value="1994"/>
          <xsd:enumeration value="1995"/>
          <xsd:enumeration value="1996"/>
          <xsd:enumeration value="1997"/>
          <xsd:enumeration value="1998"/>
          <xsd:enumeration value="1999"/>
          <xsd:enumeration value="2000"/>
          <xsd:enumeration value="2001"/>
          <xsd:enumeration value="2002"/>
          <xsd:enumeration value="2003"/>
          <xsd:enumeration value="2004"/>
          <xsd:enumeration value="2005"/>
          <xsd:enumeration value="2006"/>
          <xsd:enumeration value="2007"/>
          <xsd:enumeration value="2008"/>
          <xsd:enumeration value="2009"/>
          <xsd:enumeration value="2010"/>
          <xsd:enumeration value="2011"/>
          <xsd:enumeration value="2012"/>
          <xsd:enumeration value="2013"/>
          <xsd:enumeration value="2014"/>
          <xsd:enumeration value="2015"/>
          <xsd:enumeration value="2016"/>
          <xsd:enumeration value="2017"/>
          <xsd:enumeration value="2018"/>
          <xsd:enumeration value="2019"/>
          <xsd:enumeration value="2020"/>
          <xsd:enumeration value="2021"/>
          <xsd:enumeration value="2022"/>
          <xsd:enumeration value="2023"/>
        </xsd:restriction>
      </xsd:simpleType>
    </xsd:element>
    <xsd:element name="TaxCatchAll" ma:index="20" nillable="true" ma:displayName="Taxonomy Catch All Column" ma:hidden="true" ma:list="{22d07219-c253-4eeb-8524-64ae4a90f4fe}" ma:internalName="TaxCatchAll" ma:showField="CatchAllData" ma:web="a6e77a0e-ec39-4c99-91cd-3124ed898af7">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d989bb27-eb28-403b-b60b-20fb0f7bd8f8" elementFormDefault="qualified">
    <xsd:import namespace="http://schemas.microsoft.com/office/2006/documentManagement/types"/>
    <xsd:import namespace="http://schemas.microsoft.com/office/infopath/2007/PartnerControls"/>
    <xsd:element name="Animal_x0020_Disease" ma:index="12" nillable="true" ma:displayName="Animal Disease" ma:format="Dropdown" ma:internalName="Animal_x0020_Disease" ma:readOnly="false">
      <xsd:simpleType>
        <xsd:restriction base="dms:Choice">
          <xsd:enumeration value="AI"/>
          <xsd:enumeration value="Newcastle"/>
          <xsd:enumeration value="H1N1"/>
          <xsd:enumeration value="ILT"/>
        </xsd:restriction>
      </xsd:simpleType>
    </xsd:element>
    <xsd:element name="Animal_x0020_Disease_x0020_Categories" ma:index="13" nillable="true" ma:displayName="Animal Disease Category" ma:format="Dropdown" ma:internalName="Animal_x0020_Disease_x0020_Categories">
      <xsd:simpleType>
        <xsd:restriction base="dms:Choice">
          <xsd:enumeration value="AI Hazard Specific Plan"/>
          <xsd:enumeration value="ND Hazard Specific Plan"/>
          <xsd:enumeration value="CFIA SOP's"/>
          <xsd:enumeration value="Compensation - HofA"/>
          <xsd:enumeration value="Health of Animals Act"/>
          <xsd:enumeration value="Movement Restrictions"/>
          <xsd:enumeration value="NAI Regulatory Ammendments"/>
          <xsd:enumeration value="OIE standards"/>
          <xsd:enumeration value="Pre-emptive cull program"/>
          <xsd:enumeration value="CFIA Updates &amp; Communication"/>
          <xsd:enumeration value="CVO AI Agreements"/>
          <xsd:enumeration value="H1N1"/>
          <xsd:enumeration value="Health Canada position"/>
          <xsd:enumeration value="C&amp;D"/>
          <xsd:enumeration value="FPT Emergency Management Framework"/>
          <xsd:enumeration value="Plant and Animal Health Strategy"/>
          <xsd:enumeration value="Canadian Veterinary Reserve"/>
          <xsd:enumeration value="CFIA Industry AI Meetings"/>
          <xsd:enumeration value="Depopulation"/>
          <xsd:enumeration value="Composting"/>
          <xsd:enumeration value="NPG AI Handbook"/>
          <xsd:enumeration value="Mental Health"/>
          <xsd:enumeration value="AI Modelling"/>
          <xsd:enumeration value="Epidemiology"/>
          <xsd:enumeration value="Disinfectants"/>
          <xsd:enumeration value="NPG Technical Committee"/>
          <xsd:enumeration value="Industry Communications"/>
          <xsd:enumeration value="Vaccination"/>
        </xsd:restriction>
      </xsd:simpleType>
    </xsd:element>
    <xsd:element name="MediaServiceMetadata" ma:index="14" nillable="true" ma:displayName="MediaServiceMetadata" ma:hidden="true" ma:internalName="MediaServiceMetadata" ma:readOnly="true">
      <xsd:simpleType>
        <xsd:restriction base="dms:Note"/>
      </xsd:simpleType>
    </xsd:element>
    <xsd:element name="MediaServiceFastMetadata" ma:index="15" nillable="true" ma:displayName="MediaServiceFastMetadata" ma:hidden="true" ma:internalName="MediaServiceFastMetadata" ma:readOnly="true">
      <xsd:simpleType>
        <xsd:restriction base="dms:Note"/>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94e837ee-269d-4e89-97b2-6112ed8b4f91"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element name="MediaServiceGenerationTime" ma:index="22" nillable="true" ma:displayName="MediaServiceGenerationTime" ma:hidden="true" ma:internalName="MediaServiceGenerationTime" ma:readOnly="true">
      <xsd:simpleType>
        <xsd:restriction base="dms:Text"/>
      </xsd:simpleType>
    </xsd:element>
    <xsd:element name="MediaServiceEventHashCode" ma:index="23"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Animal_x0020_Disease xmlns="d989bb27-eb28-403b-b60b-20fb0f7bd8f8" xsi:nil="true"/>
    <Animal_x0020_Disease_x0020_Categories xmlns="d989bb27-eb28-403b-b60b-20fb0f7bd8f8">Composting</Animal_x0020_Disease_x0020_Categories>
    <Year xmlns="a6e77a0e-ec39-4c99-91cd-3124ed898af7">2022</Year>
    <_dlc_DocId xmlns="a6e77a0e-ec39-4c99-91cd-3124ed898af7">762F3ME6P6E6-1749254421-424</_dlc_DocId>
    <_dlc_DocIdUrl xmlns="a6e77a0e-ec39-4c99-91cd-3124ed898af7">
      <Url>https://chicken668.sharepoint.com/sites/FSACSite/AnimalDisease/_layouts/15/DocIdRedir.aspx?ID=762F3ME6P6E6-1749254421-424</Url>
      <Description>762F3ME6P6E6-1749254421-424</Description>
    </_dlc_DocIdUrl>
    <TaxCatchAll xmlns="a6e77a0e-ec39-4c99-91cd-3124ed898af7" xsi:nil="true"/>
    <lcf76f155ced4ddcb4097134ff3c332f xmlns="d989bb27-eb28-403b-b60b-20fb0f7bd8f8">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DEB1330D-4353-4D8E-A302-6BEFDC977356}"/>
</file>

<file path=customXml/itemProps2.xml><?xml version="1.0" encoding="utf-8"?>
<ds:datastoreItem xmlns:ds="http://schemas.openxmlformats.org/officeDocument/2006/customXml" ds:itemID="{5830A9B3-E35A-499D-BAED-90872C5B343A}"/>
</file>

<file path=customXml/itemProps3.xml><?xml version="1.0" encoding="utf-8"?>
<ds:datastoreItem xmlns:ds="http://schemas.openxmlformats.org/officeDocument/2006/customXml" ds:itemID="{FAA1CF20-933A-45BA-848B-95321AEDD00C}"/>
</file>

<file path=customXml/itemProps4.xml><?xml version="1.0" encoding="utf-8"?>
<ds:datastoreItem xmlns:ds="http://schemas.openxmlformats.org/officeDocument/2006/customXml" ds:itemID="{F24556BD-AB4B-4E1D-80C7-50D582E10A1E}"/>
</file>

<file path=docProps/app.xml><?xml version="1.0" encoding="utf-8"?>
<Properties xmlns="http://schemas.openxmlformats.org/officeDocument/2006/extended-properties" xmlns:vt="http://schemas.openxmlformats.org/officeDocument/2006/docPropsVTypes">
  <Template>Normal.dotm</Template>
  <TotalTime>8</TotalTime>
  <Pages>15</Pages>
  <Words>3478</Words>
  <Characters>19826</Characters>
  <Application>Microsoft Office Word</Application>
  <DocSecurity>0</DocSecurity>
  <Lines>165</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23258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Leech</dc:creator>
  <cp:keywords/>
  <dc:description/>
  <cp:lastModifiedBy>Steve Leech</cp:lastModifiedBy>
  <cp:revision>5</cp:revision>
  <dcterms:created xsi:type="dcterms:W3CDTF">2022-11-08T21:26:00Z</dcterms:created>
  <dcterms:modified xsi:type="dcterms:W3CDTF">2022-11-10T02:23:00Z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0x010100455BCFA02048174C952B849715CFA0A65F00E52DEF7742CF8C468B13BBC1E512BDC8</vt:lpwstr>
  </property>
  <property fmtid="{D5CDD505-2E9C-101B-9397-08002B2CF9AE}" pid="3" name="_dlc_DocIdItemGuid">
    <vt:lpwstr>047520c3-79f3-4e03-af00-ad55ca2f225d</vt:lpwstr>
  </property>
</Properties>
</file>